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600CA" w14:textId="537A937C" w:rsidR="00690B0A" w:rsidRPr="007C377C" w:rsidRDefault="00690B0A" w:rsidP="00690B0A">
      <w:pPr>
        <w:spacing w:after="0" w:line="240" w:lineRule="auto"/>
        <w:rPr>
          <w:rFonts w:ascii="Arial" w:hAnsi="Arial" w:cs="Arial"/>
          <w:b/>
          <w:bCs/>
        </w:rPr>
      </w:pPr>
      <w:r w:rsidRPr="007C377C">
        <w:rPr>
          <w:rFonts w:ascii="Arial" w:hAnsi="Arial" w:cs="Arial"/>
          <w:b/>
          <w:bCs/>
        </w:rPr>
        <w:t>H. CONGRESO DEL ESTADO DE YUCATÁN</w:t>
      </w:r>
    </w:p>
    <w:p w14:paraId="28A9133C" w14:textId="77777777" w:rsidR="00690B0A" w:rsidRPr="007C377C" w:rsidRDefault="00690B0A" w:rsidP="00690B0A">
      <w:pPr>
        <w:spacing w:after="0" w:line="360" w:lineRule="auto"/>
        <w:rPr>
          <w:rFonts w:ascii="Arial" w:hAnsi="Arial" w:cs="Arial"/>
        </w:rPr>
      </w:pPr>
    </w:p>
    <w:p w14:paraId="7953B411" w14:textId="77777777" w:rsidR="00690B0A" w:rsidRPr="007C377C" w:rsidRDefault="00690B0A" w:rsidP="00690B0A">
      <w:pPr>
        <w:spacing w:after="0" w:line="240" w:lineRule="auto"/>
        <w:jc w:val="both"/>
        <w:rPr>
          <w:rFonts w:ascii="Arial" w:hAnsi="Arial" w:cs="Arial"/>
        </w:rPr>
      </w:pPr>
      <w:r>
        <w:rPr>
          <w:rFonts w:ascii="Arial" w:hAnsi="Arial" w:cs="Arial"/>
        </w:rPr>
        <w:t>La suscrita Diputada</w:t>
      </w:r>
      <w:r w:rsidRPr="00D964EF">
        <w:rPr>
          <w:rFonts w:ascii="Arial" w:hAnsi="Arial" w:cs="Arial"/>
          <w:b/>
        </w:rPr>
        <w:t xml:space="preserve"> </w:t>
      </w:r>
      <w:r>
        <w:rPr>
          <w:rFonts w:ascii="Arial" w:hAnsi="Arial" w:cs="Arial"/>
          <w:b/>
        </w:rPr>
        <w:t>Maribel del Rosario Chuc Ayala</w:t>
      </w:r>
      <w:r>
        <w:rPr>
          <w:rFonts w:ascii="Arial" w:hAnsi="Arial" w:cs="Arial"/>
        </w:rPr>
        <w:t>, en representación de las</w:t>
      </w:r>
      <w:r w:rsidRPr="007C377C">
        <w:rPr>
          <w:rFonts w:ascii="Arial" w:hAnsi="Arial" w:cs="Arial"/>
        </w:rPr>
        <w:t xml:space="preserve"> diputadas y</w:t>
      </w:r>
      <w:r>
        <w:rPr>
          <w:rFonts w:ascii="Arial" w:hAnsi="Arial" w:cs="Arial"/>
        </w:rPr>
        <w:t xml:space="preserve"> los</w:t>
      </w:r>
      <w:r w:rsidRPr="007C377C">
        <w:rPr>
          <w:rFonts w:ascii="Arial" w:hAnsi="Arial" w:cs="Arial"/>
        </w:rPr>
        <w:t xml:space="preserve"> diputados integrantes d</w:t>
      </w:r>
      <w:r>
        <w:rPr>
          <w:rFonts w:ascii="Arial" w:hAnsi="Arial" w:cs="Arial"/>
        </w:rPr>
        <w:t>e la Fracción Parlamentaria de M</w:t>
      </w:r>
      <w:r w:rsidRPr="007C377C">
        <w:rPr>
          <w:rFonts w:ascii="Arial" w:hAnsi="Arial" w:cs="Arial"/>
        </w:rPr>
        <w:t>orena, así como de las representaciones legislativas del Partido Verde Ecologista de México y Partido del Trabajo, en ejercicio de la facultad conferida en el artículo 35, fracción I de la Constitución Política; 16 y 22, fracción VI de la Ley de Gobierno del Poder Legislativo; y en los artículos 68 y 69 del Reglamento de la Ley de Gobierno del Poder Legislativo, todas del Estado de Yucatán, sometemos a consideración de esta Honorable Soberanía, la</w:t>
      </w:r>
      <w:r w:rsidRPr="007C377C">
        <w:rPr>
          <w:rFonts w:ascii="Arial" w:hAnsi="Arial" w:cs="Arial"/>
          <w:b/>
          <w:bCs/>
        </w:rPr>
        <w:t xml:space="preserve"> INICIATIVA CON PROYECTO DE DECRETO POR EL QUE SE DECLARA AL CEN</w:t>
      </w:r>
      <w:r>
        <w:rPr>
          <w:rFonts w:ascii="Arial" w:hAnsi="Arial" w:cs="Arial"/>
          <w:b/>
          <w:bCs/>
        </w:rPr>
        <w:t>TRO ESTATAL DE BELLAS ARTES,</w:t>
      </w:r>
      <w:r w:rsidRPr="007C377C">
        <w:rPr>
          <w:rFonts w:ascii="Arial" w:hAnsi="Arial" w:cs="Arial"/>
          <w:b/>
          <w:bCs/>
        </w:rPr>
        <w:t xml:space="preserve"> “CENTENARIA Y BENEMÉRITA </w:t>
      </w:r>
      <w:r>
        <w:rPr>
          <w:rFonts w:ascii="Arial" w:hAnsi="Arial" w:cs="Arial"/>
          <w:b/>
          <w:bCs/>
        </w:rPr>
        <w:t xml:space="preserve">INSTITUCIÓN </w:t>
      </w:r>
      <w:r w:rsidRPr="007C377C">
        <w:rPr>
          <w:rFonts w:ascii="Arial" w:hAnsi="Arial" w:cs="Arial"/>
          <w:b/>
          <w:bCs/>
        </w:rPr>
        <w:t xml:space="preserve">DE LA EDUCACIÓN ARTÍSTICA DEL ESTADO DE YUCATÁN”, </w:t>
      </w:r>
      <w:r w:rsidRPr="007C377C">
        <w:rPr>
          <w:rFonts w:ascii="Arial" w:hAnsi="Arial" w:cs="Arial"/>
        </w:rPr>
        <w:t xml:space="preserve">al tenor de la siguiente: </w:t>
      </w:r>
    </w:p>
    <w:p w14:paraId="1B2FF720" w14:textId="77777777" w:rsidR="00690B0A" w:rsidRPr="007C377C" w:rsidRDefault="00690B0A" w:rsidP="00690B0A">
      <w:pPr>
        <w:spacing w:after="0" w:line="360" w:lineRule="auto"/>
        <w:jc w:val="center"/>
        <w:rPr>
          <w:rFonts w:ascii="Arial" w:hAnsi="Arial" w:cs="Arial"/>
          <w:b/>
        </w:rPr>
      </w:pPr>
    </w:p>
    <w:p w14:paraId="1A283F59" w14:textId="77777777" w:rsidR="00690B0A" w:rsidRPr="007C377C" w:rsidRDefault="00690B0A" w:rsidP="00690B0A">
      <w:pPr>
        <w:spacing w:after="0" w:line="240" w:lineRule="auto"/>
        <w:jc w:val="center"/>
        <w:rPr>
          <w:rFonts w:ascii="Arial" w:hAnsi="Arial" w:cs="Arial"/>
          <w:b/>
        </w:rPr>
      </w:pPr>
      <w:r w:rsidRPr="007C377C">
        <w:rPr>
          <w:rFonts w:ascii="Arial" w:hAnsi="Arial" w:cs="Arial"/>
          <w:b/>
        </w:rPr>
        <w:t>EXPOSICIÓN DE MOTIVOS</w:t>
      </w:r>
    </w:p>
    <w:p w14:paraId="15130011" w14:textId="77777777" w:rsidR="00690B0A" w:rsidRPr="007C377C" w:rsidRDefault="00690B0A" w:rsidP="00690B0A">
      <w:pPr>
        <w:spacing w:after="0" w:line="240" w:lineRule="auto"/>
        <w:jc w:val="center"/>
        <w:rPr>
          <w:rFonts w:ascii="Arial" w:hAnsi="Arial" w:cs="Arial"/>
          <w:b/>
        </w:rPr>
      </w:pPr>
    </w:p>
    <w:p w14:paraId="14F651A3" w14:textId="77777777" w:rsidR="00690B0A" w:rsidRPr="007C377C" w:rsidRDefault="00690B0A" w:rsidP="00690B0A">
      <w:pPr>
        <w:spacing w:after="0" w:line="240" w:lineRule="auto"/>
        <w:jc w:val="both"/>
        <w:rPr>
          <w:rFonts w:ascii="Arial" w:hAnsi="Arial" w:cs="Arial"/>
          <w:bCs/>
        </w:rPr>
      </w:pPr>
      <w:r w:rsidRPr="007C377C">
        <w:rPr>
          <w:rFonts w:ascii="Arial" w:hAnsi="Arial" w:cs="Arial"/>
          <w:bCs/>
        </w:rPr>
        <w:t xml:space="preserve">Históricamente para el ser humano el arte constituye una forma de expresión por medio de la cual puede transmitir sus emociones, ideas y/o perspectivas con el objeto de conectar con su interior o con el entorno que le rodea. Las manifestaciones artísticas pueden ser diversas, </w:t>
      </w:r>
      <w:r>
        <w:rPr>
          <w:rFonts w:ascii="Arial" w:hAnsi="Arial" w:cs="Arial"/>
          <w:bCs/>
        </w:rPr>
        <w:t>como el caso de las</w:t>
      </w:r>
      <w:r w:rsidRPr="007C377C">
        <w:rPr>
          <w:rFonts w:ascii="Arial" w:hAnsi="Arial" w:cs="Arial"/>
          <w:bCs/>
        </w:rPr>
        <w:t xml:space="preserve"> llamadas Bellas Artes, que contemplan la pintura, escultura, literatura, música, danza, arquitectura y cine. </w:t>
      </w:r>
    </w:p>
    <w:p w14:paraId="48A69C4D" w14:textId="77777777" w:rsidR="00690B0A" w:rsidRPr="007C377C" w:rsidRDefault="00690B0A" w:rsidP="00690B0A">
      <w:pPr>
        <w:spacing w:after="0" w:line="240" w:lineRule="auto"/>
        <w:jc w:val="both"/>
        <w:rPr>
          <w:rFonts w:ascii="Arial" w:hAnsi="Arial" w:cs="Arial"/>
          <w:bCs/>
        </w:rPr>
      </w:pPr>
    </w:p>
    <w:p w14:paraId="3AC717C1" w14:textId="77777777" w:rsidR="00690B0A" w:rsidRPr="007C377C" w:rsidRDefault="00690B0A" w:rsidP="00690B0A">
      <w:pPr>
        <w:spacing w:after="0" w:line="240" w:lineRule="auto"/>
        <w:jc w:val="both"/>
        <w:rPr>
          <w:rFonts w:ascii="Arial" w:hAnsi="Arial" w:cs="Arial"/>
          <w:bCs/>
        </w:rPr>
      </w:pPr>
      <w:r w:rsidRPr="007C377C">
        <w:rPr>
          <w:rFonts w:ascii="Arial" w:hAnsi="Arial" w:cs="Arial"/>
          <w:bCs/>
        </w:rPr>
        <w:t>En Yucatán, indudablemente, el arte siempre ha estado presente ya que por décadas ha sido cuna de innumerables grandes artistas que no solo han destacado con su talento a nivel local, nacional o internacional, sino que también a través de sus obras han logrado inmortalizar gran parte de nuestra historia y cultura.</w:t>
      </w:r>
    </w:p>
    <w:p w14:paraId="02E72288" w14:textId="77777777" w:rsidR="00690B0A" w:rsidRPr="007C377C" w:rsidRDefault="00690B0A" w:rsidP="00690B0A">
      <w:pPr>
        <w:spacing w:after="0" w:line="240" w:lineRule="auto"/>
        <w:jc w:val="both"/>
        <w:rPr>
          <w:rFonts w:ascii="Arial" w:hAnsi="Arial" w:cs="Arial"/>
          <w:bCs/>
        </w:rPr>
      </w:pPr>
    </w:p>
    <w:p w14:paraId="78245F98" w14:textId="77777777" w:rsidR="00690B0A" w:rsidRPr="007C377C" w:rsidRDefault="00690B0A" w:rsidP="00690B0A">
      <w:pPr>
        <w:spacing w:after="0" w:line="240" w:lineRule="auto"/>
        <w:jc w:val="both"/>
        <w:rPr>
          <w:rFonts w:ascii="Arial" w:hAnsi="Arial" w:cs="Arial"/>
          <w:bCs/>
        </w:rPr>
      </w:pPr>
      <w:r w:rsidRPr="007C377C">
        <w:rPr>
          <w:rFonts w:ascii="Arial" w:hAnsi="Arial" w:cs="Arial"/>
          <w:bCs/>
        </w:rPr>
        <w:t>Si bien es cierto que la escena artística en nuestro estado se ha enriquecido y fortalecido con el paso de los años, es una realidad que muchas veces las personas requieren cierto apoyo para desarrollar las habilidades y aptitudes artísticas que poseen, por ello, suelen encontrar en la educación una oportunidad para potenciar su talento, capacidad y creatividad. Actualmente, en Yucatán existen diversas escuelas que imparten educación artística, sin embargo, únicamente existe una institución especializada en el cultivo, fomento, estímulo y desarrollo de la educación profesional en diferentes ramas de las Bellas Artes: el Centro Estatal de Bellas Artes (CEBA).</w:t>
      </w:r>
    </w:p>
    <w:p w14:paraId="26744029" w14:textId="77777777" w:rsidR="00690B0A" w:rsidRPr="007C377C" w:rsidRDefault="00690B0A" w:rsidP="00690B0A">
      <w:pPr>
        <w:spacing w:after="0" w:line="240" w:lineRule="auto"/>
        <w:jc w:val="both"/>
        <w:rPr>
          <w:rFonts w:ascii="Arial" w:hAnsi="Arial" w:cs="Arial"/>
          <w:bCs/>
        </w:rPr>
      </w:pPr>
    </w:p>
    <w:p w14:paraId="54CE2BB3" w14:textId="77777777" w:rsidR="00690B0A" w:rsidRDefault="00690B0A" w:rsidP="00690B0A">
      <w:pPr>
        <w:spacing w:after="0" w:line="240" w:lineRule="auto"/>
        <w:jc w:val="both"/>
        <w:rPr>
          <w:rFonts w:ascii="Arial" w:hAnsi="Arial" w:cs="Arial"/>
        </w:rPr>
      </w:pPr>
      <w:r w:rsidRPr="006C0194">
        <w:rPr>
          <w:rFonts w:ascii="Arial" w:hAnsi="Arial" w:cs="Arial"/>
        </w:rPr>
        <w:t>El Centro Estatal de Bellas Artes de Yucatán constituye un pilar fundamental para la educación artística en el Estado, particularmente para quienes buscan profesionalizarse en alguna de las disciplinas artísticas. Asimismo, ha sido un promotor constante de la difusión y preservación de la riqueza cultural yucateca, contribuyendo de manera significativa al desarrollo cultural de la entidad.</w:t>
      </w:r>
    </w:p>
    <w:p w14:paraId="046F64D2" w14:textId="77777777" w:rsidR="00690B0A" w:rsidRPr="007C377C" w:rsidRDefault="00690B0A" w:rsidP="00690B0A">
      <w:pPr>
        <w:spacing w:after="0" w:line="240" w:lineRule="auto"/>
        <w:jc w:val="both"/>
        <w:rPr>
          <w:rFonts w:ascii="Arial" w:hAnsi="Arial" w:cs="Arial"/>
        </w:rPr>
      </w:pPr>
    </w:p>
    <w:p w14:paraId="2FB4E560" w14:textId="29656A3E" w:rsidR="00A71B7B" w:rsidRPr="00A71B7B" w:rsidRDefault="00A71B7B" w:rsidP="00A71B7B">
      <w:pPr>
        <w:spacing w:after="0" w:line="240" w:lineRule="auto"/>
        <w:jc w:val="both"/>
        <w:rPr>
          <w:rFonts w:ascii="Arial" w:hAnsi="Arial" w:cs="Arial"/>
          <w:lang w:val="es-US"/>
        </w:rPr>
      </w:pPr>
      <w:r>
        <w:rPr>
          <w:rFonts w:ascii="Arial" w:hAnsi="Arial" w:cs="Arial"/>
          <w:lang w:val="es-US"/>
        </w:rPr>
        <w:lastRenderedPageBreak/>
        <w:t>Fue en</w:t>
      </w:r>
      <w:r w:rsidRPr="00A71B7B">
        <w:rPr>
          <w:rFonts w:ascii="Arial" w:hAnsi="Arial" w:cs="Arial"/>
          <w:lang w:val="es-US"/>
        </w:rPr>
        <w:t xml:space="preserve"> el año de 1916, por decreto emitido el 24 de enero del entonces gobernador de Yucatán, el Gral. Salvador Alvarado Rubio, </w:t>
      </w:r>
      <w:r>
        <w:rPr>
          <w:rFonts w:ascii="Arial" w:hAnsi="Arial" w:cs="Arial"/>
          <w:lang w:val="es-US"/>
        </w:rPr>
        <w:t xml:space="preserve">que </w:t>
      </w:r>
      <w:r w:rsidRPr="00A71B7B">
        <w:rPr>
          <w:rFonts w:ascii="Arial" w:hAnsi="Arial" w:cs="Arial"/>
          <w:lang w:val="es-US"/>
        </w:rPr>
        <w:t>se fundó la Sociedad Literaria y Cultural “El Ateneo Peninsular”, misma que se encontraba integrada por una sociedad de artistas y diversos intelectuales que tenían como finalidad generar un espacio de encuentro y discusión sobre las artes donde además se pudiera fomentar la formación artística.</w:t>
      </w:r>
      <w:r w:rsidRPr="00A71B7B">
        <w:rPr>
          <w:rFonts w:ascii="Arial" w:hAnsi="Arial" w:cs="Arial"/>
          <w:vertAlign w:val="superscript"/>
          <w:lang w:val="es-US"/>
        </w:rPr>
        <w:footnoteReference w:id="1"/>
      </w:r>
      <w:r w:rsidRPr="00A71B7B">
        <w:rPr>
          <w:rFonts w:ascii="Arial" w:hAnsi="Arial" w:cs="Arial"/>
          <w:lang w:val="es-US"/>
        </w:rPr>
        <w:t xml:space="preserve"> A su vez, esta asociación se erigió para que nuestra entidad contase con la primera expresión oficial, gubernamental y organizada en materia de enseñanza de las artes, la cual recibiría posteriormente el nombre de Escuela de Bellas Artes.</w:t>
      </w:r>
    </w:p>
    <w:p w14:paraId="32A98DCA" w14:textId="77777777" w:rsidR="00A71B7B" w:rsidRDefault="00A71B7B" w:rsidP="00690B0A">
      <w:pPr>
        <w:spacing w:after="0" w:line="240" w:lineRule="auto"/>
        <w:jc w:val="both"/>
        <w:rPr>
          <w:rFonts w:ascii="Arial" w:hAnsi="Arial" w:cs="Arial"/>
        </w:rPr>
      </w:pPr>
    </w:p>
    <w:p w14:paraId="2DB139E1" w14:textId="26DEED16" w:rsidR="00A71B7B" w:rsidRDefault="00A71B7B" w:rsidP="00690B0A">
      <w:pPr>
        <w:spacing w:after="0" w:line="240" w:lineRule="auto"/>
        <w:jc w:val="both"/>
        <w:rPr>
          <w:rFonts w:ascii="Arial" w:hAnsi="Arial" w:cs="Arial"/>
        </w:rPr>
      </w:pPr>
      <w:r w:rsidRPr="00A71B7B">
        <w:rPr>
          <w:rFonts w:ascii="Arial" w:hAnsi="Arial" w:cs="Arial"/>
        </w:rPr>
        <w:t>En el año 2016, la antigua Escuela de Bellas Artes – hoy Centro Estatal de Bellas Artes – cumplió 100 años desde su fundación. En el marco de la conmemoración de su centenario, se llevaron a cabo más de 70 actividades culturales y académicas en la ciudad de Mérida y en los municipios del interior del estado, como exposiciones itinerantes de pintura y fotografía, muestras de artes visuales, conciertos, obras de teatro, presentaciones de danza, entre otros eventos, con el fin de reconocer a las y los egresados; así como a las alumnas, alumnos y docentes</w:t>
      </w:r>
      <w:r w:rsidR="00011806">
        <w:rPr>
          <w:rFonts w:ascii="Arial" w:hAnsi="Arial" w:cs="Arial"/>
        </w:rPr>
        <w:t>.</w:t>
      </w:r>
    </w:p>
    <w:p w14:paraId="60513804" w14:textId="77777777" w:rsidR="00011806" w:rsidRDefault="00011806" w:rsidP="00690B0A">
      <w:pPr>
        <w:spacing w:after="0" w:line="240" w:lineRule="auto"/>
        <w:jc w:val="both"/>
        <w:rPr>
          <w:rFonts w:ascii="Arial" w:hAnsi="Arial" w:cs="Arial"/>
        </w:rPr>
      </w:pPr>
    </w:p>
    <w:p w14:paraId="407B8A41" w14:textId="2C5F7DFC" w:rsidR="00690B0A" w:rsidRPr="007C377C" w:rsidRDefault="00690B0A" w:rsidP="00690B0A">
      <w:pPr>
        <w:spacing w:after="0" w:line="240" w:lineRule="auto"/>
        <w:jc w:val="both"/>
        <w:rPr>
          <w:rFonts w:ascii="Arial" w:hAnsi="Arial" w:cs="Arial"/>
        </w:rPr>
      </w:pPr>
      <w:r w:rsidRPr="007C377C">
        <w:rPr>
          <w:rFonts w:ascii="Arial" w:hAnsi="Arial" w:cs="Arial"/>
        </w:rPr>
        <w:t xml:space="preserve">A lo largo de su historia, </w:t>
      </w:r>
      <w:r w:rsidR="00A71B7B">
        <w:rPr>
          <w:rFonts w:ascii="Arial" w:hAnsi="Arial" w:cs="Arial"/>
        </w:rPr>
        <w:t xml:space="preserve">la </w:t>
      </w:r>
      <w:r w:rsidRPr="007C377C">
        <w:rPr>
          <w:rFonts w:ascii="Arial" w:hAnsi="Arial" w:cs="Arial"/>
        </w:rPr>
        <w:t xml:space="preserve">Escuela de Bellas Artes, </w:t>
      </w:r>
      <w:r w:rsidR="00A71B7B">
        <w:rPr>
          <w:rFonts w:ascii="Arial" w:hAnsi="Arial" w:cs="Arial"/>
        </w:rPr>
        <w:t xml:space="preserve">ha desempeñado </w:t>
      </w:r>
      <w:r w:rsidRPr="007C377C">
        <w:rPr>
          <w:rFonts w:ascii="Arial" w:hAnsi="Arial" w:cs="Arial"/>
        </w:rPr>
        <w:t xml:space="preserve">una esencial labor cultural y educativa, misma que ha trascendido por más de un siglo en Yucatán, por lo que es digna de reconocerse. </w:t>
      </w:r>
    </w:p>
    <w:p w14:paraId="5E73C1C5" w14:textId="77777777" w:rsidR="00690B0A" w:rsidRPr="006C0194" w:rsidRDefault="00690B0A" w:rsidP="00690B0A">
      <w:pPr>
        <w:spacing w:after="0" w:line="240" w:lineRule="auto"/>
        <w:jc w:val="both"/>
        <w:rPr>
          <w:rFonts w:ascii="Arial" w:hAnsi="Arial" w:cs="Arial"/>
        </w:rPr>
      </w:pPr>
    </w:p>
    <w:p w14:paraId="19DD7A76" w14:textId="77777777" w:rsidR="00690B0A" w:rsidRPr="006C0194" w:rsidRDefault="00690B0A" w:rsidP="00690B0A">
      <w:pPr>
        <w:spacing w:after="0" w:line="240" w:lineRule="auto"/>
        <w:jc w:val="both"/>
        <w:rPr>
          <w:rFonts w:ascii="Arial" w:hAnsi="Arial" w:cs="Arial"/>
        </w:rPr>
      </w:pPr>
      <w:r w:rsidRPr="006C0194">
        <w:rPr>
          <w:rFonts w:ascii="Arial" w:hAnsi="Arial" w:cs="Arial"/>
        </w:rPr>
        <w:t>Diversos estudios han señalado los múltiples beneficios que conllevan las prácticas artísticas, entre los que destacan el fortalecimiento de la autoestima y la autoconfianza, la reducción del estrés y la ansiedad, el desarrollo de la memoria y la mejora de la concentración, así como la formación de valores que perduran a lo largo de la vida de quienes ejercen estas disciplinas.</w:t>
      </w:r>
    </w:p>
    <w:p w14:paraId="60AFB6D0" w14:textId="77777777" w:rsidR="00690B0A" w:rsidRPr="007C377C" w:rsidRDefault="00690B0A" w:rsidP="00690B0A">
      <w:pPr>
        <w:spacing w:after="0" w:line="240" w:lineRule="auto"/>
        <w:jc w:val="both"/>
        <w:rPr>
          <w:rFonts w:ascii="Arial" w:hAnsi="Arial" w:cs="Arial"/>
        </w:rPr>
      </w:pPr>
    </w:p>
    <w:p w14:paraId="5005415F" w14:textId="77777777" w:rsidR="00690B0A" w:rsidRPr="007C377C" w:rsidRDefault="00690B0A" w:rsidP="00690B0A">
      <w:pPr>
        <w:spacing w:after="0" w:line="240" w:lineRule="auto"/>
        <w:jc w:val="both"/>
        <w:rPr>
          <w:rFonts w:ascii="Arial" w:hAnsi="Arial" w:cs="Arial"/>
        </w:rPr>
      </w:pPr>
      <w:r w:rsidRPr="007C377C">
        <w:rPr>
          <w:rFonts w:ascii="Arial" w:hAnsi="Arial" w:cs="Arial"/>
        </w:rPr>
        <w:t xml:space="preserve">De ahí, no es una casualidad, que todos los regímenes gubernamentales, cuyas directrices son la </w:t>
      </w:r>
      <w:r>
        <w:rPr>
          <w:rFonts w:ascii="Arial" w:hAnsi="Arial" w:cs="Arial"/>
        </w:rPr>
        <w:t xml:space="preserve">justicia social y el humanismo </w:t>
      </w:r>
      <w:r w:rsidRPr="007C377C">
        <w:rPr>
          <w:rFonts w:ascii="Arial" w:hAnsi="Arial" w:cs="Arial"/>
        </w:rPr>
        <w:t xml:space="preserve">gobiernos revolucionarios o de transformación en la historia de la humanidad, tienen como uno de sus ejes fundamentales a la educación artística, por ser la materia capaz de crear y formar al modelo de nuevas personas con la sensibilidad y la conciencia social suficientes (quizás el ejemplo más claro y exitoso lo constituye la República Popular de China, cuyo líder, Mao </w:t>
      </w:r>
      <w:proofErr w:type="spellStart"/>
      <w:r w:rsidRPr="007C377C">
        <w:rPr>
          <w:rFonts w:ascii="Arial" w:hAnsi="Arial" w:cs="Arial"/>
        </w:rPr>
        <w:t>Tse</w:t>
      </w:r>
      <w:proofErr w:type="spellEnd"/>
      <w:r w:rsidRPr="007C377C">
        <w:rPr>
          <w:rFonts w:ascii="Arial" w:hAnsi="Arial" w:cs="Arial"/>
        </w:rPr>
        <w:t xml:space="preserve"> Tung, denominó a la lucha social china como La Revolución Cultural).</w:t>
      </w:r>
    </w:p>
    <w:p w14:paraId="74A9C45B" w14:textId="77777777" w:rsidR="00690B0A" w:rsidRPr="007C377C" w:rsidRDefault="00690B0A" w:rsidP="00690B0A">
      <w:pPr>
        <w:spacing w:after="0" w:line="240" w:lineRule="auto"/>
        <w:jc w:val="both"/>
        <w:rPr>
          <w:rFonts w:ascii="Arial" w:hAnsi="Arial" w:cs="Arial"/>
        </w:rPr>
      </w:pPr>
    </w:p>
    <w:p w14:paraId="2FDED803" w14:textId="40DA1673" w:rsidR="00690B0A" w:rsidRPr="007C377C" w:rsidRDefault="00690B0A" w:rsidP="00690B0A">
      <w:pPr>
        <w:spacing w:after="0" w:line="240" w:lineRule="auto"/>
        <w:jc w:val="both"/>
        <w:rPr>
          <w:rFonts w:ascii="Arial" w:hAnsi="Arial" w:cs="Arial"/>
        </w:rPr>
      </w:pPr>
      <w:r w:rsidRPr="007C377C">
        <w:rPr>
          <w:rFonts w:ascii="Arial" w:hAnsi="Arial" w:cs="Arial"/>
        </w:rPr>
        <w:t xml:space="preserve">Hablando de nuestro país, vale la pena recordar que los gobiernos revolucionarios honestos, fincaron buena parte de sus logros pedagógicos en el cultivo y enseñanza de las artes y la cultura. Así como también, es menester destacar que, en todas las luchas y partidos políticos que han enarbolado principios ideológicos revolucionarios, transformadores, humanistas y/o de justicia social, son las y los </w:t>
      </w:r>
      <w:r w:rsidRPr="007C377C">
        <w:rPr>
          <w:rFonts w:ascii="Arial" w:hAnsi="Arial" w:cs="Arial"/>
        </w:rPr>
        <w:lastRenderedPageBreak/>
        <w:t>artistas, hombres y mujeres de cultura, quienes han sido, siempre, piezas fundamentales para acompañar, promover y difundir el modelo sociopolítico en ciernes.</w:t>
      </w:r>
    </w:p>
    <w:p w14:paraId="1311B5CC" w14:textId="77777777" w:rsidR="00690B0A" w:rsidRPr="007C377C" w:rsidRDefault="00690B0A" w:rsidP="00690B0A">
      <w:pPr>
        <w:spacing w:after="0" w:line="240" w:lineRule="auto"/>
        <w:jc w:val="both"/>
        <w:rPr>
          <w:rFonts w:ascii="Arial" w:hAnsi="Arial" w:cs="Arial"/>
        </w:rPr>
      </w:pPr>
    </w:p>
    <w:p w14:paraId="29780A42" w14:textId="77777777" w:rsidR="00690B0A" w:rsidRPr="007C377C" w:rsidRDefault="00690B0A" w:rsidP="00690B0A">
      <w:pPr>
        <w:spacing w:after="0" w:line="240" w:lineRule="auto"/>
        <w:jc w:val="both"/>
        <w:rPr>
          <w:rFonts w:ascii="Arial" w:hAnsi="Arial" w:cs="Arial"/>
        </w:rPr>
      </w:pPr>
      <w:r w:rsidRPr="007C377C">
        <w:rPr>
          <w:rFonts w:ascii="Arial" w:hAnsi="Arial" w:cs="Arial"/>
        </w:rPr>
        <w:t>Los gobiernos de la 4T que, precisamente, se han planteado la construcción de sociedades más justas y equitativas, llevan consigo la Revolución de las Conciencias e inclusive ya se habla de la corriente ideológica y política denominada Humanismo Mexicano, empujando un fuerte cambio en la pedagogía social, en donde la Educación Artística juega un papel estratégico y fundamental.</w:t>
      </w:r>
    </w:p>
    <w:p w14:paraId="7D2E53D3" w14:textId="77777777" w:rsidR="00690B0A" w:rsidRPr="007C377C" w:rsidRDefault="00690B0A" w:rsidP="00690B0A">
      <w:pPr>
        <w:spacing w:after="0" w:line="240" w:lineRule="auto"/>
        <w:jc w:val="both"/>
        <w:rPr>
          <w:rFonts w:ascii="Arial" w:hAnsi="Arial" w:cs="Arial"/>
        </w:rPr>
      </w:pPr>
    </w:p>
    <w:p w14:paraId="7552BB49" w14:textId="77777777" w:rsidR="00690B0A" w:rsidRPr="007C377C" w:rsidRDefault="00690B0A" w:rsidP="00690B0A">
      <w:pPr>
        <w:spacing w:after="0" w:line="240" w:lineRule="auto"/>
        <w:jc w:val="both"/>
        <w:rPr>
          <w:rFonts w:ascii="Arial" w:hAnsi="Arial" w:cs="Arial"/>
        </w:rPr>
      </w:pPr>
      <w:r w:rsidRPr="007C377C">
        <w:rPr>
          <w:rFonts w:ascii="Arial" w:hAnsi="Arial" w:cs="Arial"/>
        </w:rPr>
        <w:t xml:space="preserve">En tal contexto, dada su historia de más de un siglo, así como su relevancia y trascendencia en el fomento de la educación de las Bellas Artes en nuestro estado, quienes suscribimos la presente iniciativa, consideramos pertinente proponer a esta honorable Soberanía que se declare al </w:t>
      </w:r>
      <w:r w:rsidRPr="00841450">
        <w:rPr>
          <w:rFonts w:ascii="Arial" w:hAnsi="Arial" w:cs="Arial"/>
          <w:b/>
        </w:rPr>
        <w:t>CENTRO ESTATAL DE BELLAS ARTES,</w:t>
      </w:r>
      <w:r>
        <w:rPr>
          <w:rFonts w:ascii="Arial" w:hAnsi="Arial" w:cs="Arial"/>
        </w:rPr>
        <w:t xml:space="preserve"> </w:t>
      </w:r>
      <w:r w:rsidRPr="007C377C">
        <w:rPr>
          <w:rFonts w:ascii="Arial" w:hAnsi="Arial" w:cs="Arial"/>
          <w:b/>
          <w:bCs/>
        </w:rPr>
        <w:t xml:space="preserve">“CENTENARIA Y BENEMÉRITA </w:t>
      </w:r>
      <w:r>
        <w:rPr>
          <w:rFonts w:ascii="Arial" w:hAnsi="Arial" w:cs="Arial"/>
          <w:b/>
          <w:bCs/>
        </w:rPr>
        <w:t xml:space="preserve">INSTITUCIÓN </w:t>
      </w:r>
      <w:r w:rsidRPr="007C377C">
        <w:rPr>
          <w:rFonts w:ascii="Arial" w:hAnsi="Arial" w:cs="Arial"/>
          <w:b/>
          <w:bCs/>
        </w:rPr>
        <w:t>DE LA EDUCACIÓN A</w:t>
      </w:r>
      <w:r>
        <w:rPr>
          <w:rFonts w:ascii="Arial" w:hAnsi="Arial" w:cs="Arial"/>
          <w:b/>
          <w:bCs/>
        </w:rPr>
        <w:t>RTÍSTICA DEL ESTADO DE YUCATÁN”</w:t>
      </w:r>
      <w:r w:rsidRPr="007C377C">
        <w:rPr>
          <w:rFonts w:ascii="Arial" w:hAnsi="Arial" w:cs="Arial"/>
          <w:b/>
          <w:bCs/>
        </w:rPr>
        <w:t xml:space="preserve">, </w:t>
      </w:r>
      <w:r w:rsidRPr="007C377C">
        <w:rPr>
          <w:rFonts w:ascii="Arial" w:hAnsi="Arial" w:cs="Arial"/>
        </w:rPr>
        <w:t xml:space="preserve">a fin de reconocer la importante labor que ha realizado esta organización institucionalizada en conjunto con los gobiernos estatales. </w:t>
      </w:r>
    </w:p>
    <w:p w14:paraId="01E7E69F" w14:textId="77777777" w:rsidR="00690B0A" w:rsidRPr="007C377C" w:rsidRDefault="00690B0A" w:rsidP="00690B0A">
      <w:pPr>
        <w:spacing w:after="0" w:line="240" w:lineRule="auto"/>
        <w:jc w:val="both"/>
        <w:rPr>
          <w:rFonts w:ascii="Arial" w:hAnsi="Arial" w:cs="Arial"/>
        </w:rPr>
      </w:pPr>
    </w:p>
    <w:p w14:paraId="3887020E" w14:textId="77777777" w:rsidR="00690B0A" w:rsidRPr="007C377C" w:rsidRDefault="00690B0A" w:rsidP="00690B0A">
      <w:pPr>
        <w:spacing w:after="0" w:line="240" w:lineRule="auto"/>
        <w:jc w:val="both"/>
        <w:rPr>
          <w:rFonts w:ascii="Arial" w:hAnsi="Arial" w:cs="Arial"/>
        </w:rPr>
      </w:pPr>
      <w:r w:rsidRPr="007C377C">
        <w:rPr>
          <w:rFonts w:ascii="Arial" w:hAnsi="Arial" w:cs="Arial"/>
        </w:rPr>
        <w:t xml:space="preserve">Por las razones expuestas, en ejercicio de la facultad conferida en el artículo 35, fracción I, de la Constitución Política del Estado de Yucatán, y atendiendo la responsabilidad política, social y cultura que tenemos con la población, sometemos a su consideración, la siguiente Iniciativa con Proyecto de: </w:t>
      </w:r>
    </w:p>
    <w:p w14:paraId="2E66B7F1" w14:textId="77777777" w:rsidR="00690B0A" w:rsidRPr="007C377C" w:rsidRDefault="00690B0A" w:rsidP="00690B0A">
      <w:pPr>
        <w:spacing w:after="0" w:line="240" w:lineRule="auto"/>
        <w:jc w:val="both"/>
        <w:rPr>
          <w:rFonts w:ascii="Arial" w:hAnsi="Arial" w:cs="Arial"/>
        </w:rPr>
      </w:pPr>
    </w:p>
    <w:p w14:paraId="35AB75C3" w14:textId="77777777" w:rsidR="00690B0A" w:rsidRPr="007C377C" w:rsidRDefault="00690B0A" w:rsidP="00690B0A">
      <w:pPr>
        <w:spacing w:after="0" w:line="240" w:lineRule="auto"/>
        <w:jc w:val="center"/>
        <w:rPr>
          <w:rFonts w:ascii="Arial" w:hAnsi="Arial" w:cs="Arial"/>
          <w:b/>
        </w:rPr>
      </w:pPr>
      <w:r w:rsidRPr="007C377C">
        <w:rPr>
          <w:rFonts w:ascii="Arial" w:hAnsi="Arial" w:cs="Arial"/>
          <w:b/>
        </w:rPr>
        <w:br w:type="column"/>
      </w:r>
      <w:r w:rsidRPr="007C377C">
        <w:rPr>
          <w:rFonts w:ascii="Arial" w:hAnsi="Arial" w:cs="Arial"/>
          <w:b/>
        </w:rPr>
        <w:lastRenderedPageBreak/>
        <w:t>D E C R E T O</w:t>
      </w:r>
    </w:p>
    <w:p w14:paraId="0DD1922F" w14:textId="77777777" w:rsidR="00690B0A" w:rsidRPr="007C377C" w:rsidRDefault="00690B0A" w:rsidP="00690B0A">
      <w:pPr>
        <w:spacing w:after="0" w:line="240" w:lineRule="auto"/>
        <w:jc w:val="center"/>
        <w:rPr>
          <w:rFonts w:ascii="Arial" w:hAnsi="Arial" w:cs="Arial"/>
          <w:b/>
        </w:rPr>
      </w:pPr>
    </w:p>
    <w:p w14:paraId="3BE1CE78" w14:textId="77777777" w:rsidR="00690B0A" w:rsidRPr="007C377C" w:rsidRDefault="00690B0A" w:rsidP="00690B0A">
      <w:pPr>
        <w:spacing w:after="0" w:line="240" w:lineRule="auto"/>
        <w:jc w:val="both"/>
        <w:rPr>
          <w:rFonts w:ascii="Arial" w:hAnsi="Arial" w:cs="Arial"/>
          <w:b/>
          <w:bCs/>
        </w:rPr>
      </w:pPr>
      <w:r w:rsidRPr="007C377C">
        <w:rPr>
          <w:rFonts w:ascii="Arial" w:hAnsi="Arial" w:cs="Arial"/>
          <w:b/>
          <w:bCs/>
        </w:rPr>
        <w:t>POR EL QUE SE DECLARA AL CENT</w:t>
      </w:r>
      <w:r>
        <w:rPr>
          <w:rFonts w:ascii="Arial" w:hAnsi="Arial" w:cs="Arial"/>
          <w:b/>
          <w:bCs/>
        </w:rPr>
        <w:t xml:space="preserve">RO ESTATAL DE BELLAS ARTES, </w:t>
      </w:r>
      <w:r w:rsidRPr="00841450">
        <w:rPr>
          <w:rFonts w:ascii="Arial" w:hAnsi="Arial" w:cs="Arial"/>
          <w:b/>
          <w:bCs/>
        </w:rPr>
        <w:t>“CENTENARIA Y BENEMÉRITA INSTITUCIÓN DE LA EDUCACIÓN A</w:t>
      </w:r>
      <w:r>
        <w:rPr>
          <w:rFonts w:ascii="Arial" w:hAnsi="Arial" w:cs="Arial"/>
          <w:b/>
          <w:bCs/>
        </w:rPr>
        <w:t>RTÍSTICA DEL ESTADO DE YUCATÁN”.</w:t>
      </w:r>
    </w:p>
    <w:p w14:paraId="60BAB0AD" w14:textId="77777777" w:rsidR="00690B0A" w:rsidRPr="007C377C" w:rsidRDefault="00690B0A" w:rsidP="00690B0A">
      <w:pPr>
        <w:spacing w:after="0" w:line="360" w:lineRule="auto"/>
        <w:jc w:val="both"/>
        <w:rPr>
          <w:rFonts w:ascii="Arial" w:hAnsi="Arial" w:cs="Arial"/>
          <w:b/>
          <w:bCs/>
        </w:rPr>
      </w:pPr>
    </w:p>
    <w:p w14:paraId="7518C9F1" w14:textId="77777777" w:rsidR="00690B0A" w:rsidRPr="007C377C" w:rsidRDefault="00690B0A" w:rsidP="00690B0A">
      <w:pPr>
        <w:spacing w:after="0" w:line="276" w:lineRule="auto"/>
        <w:rPr>
          <w:rFonts w:ascii="Arial" w:hAnsi="Arial" w:cs="Arial"/>
          <w:b/>
        </w:rPr>
      </w:pPr>
      <w:r w:rsidRPr="007C377C">
        <w:rPr>
          <w:rFonts w:ascii="Arial" w:hAnsi="Arial" w:cs="Arial"/>
          <w:b/>
        </w:rPr>
        <w:t>Declaratoria</w:t>
      </w:r>
    </w:p>
    <w:p w14:paraId="53080E5F" w14:textId="77777777" w:rsidR="00690B0A" w:rsidRPr="007C377C" w:rsidRDefault="00690B0A" w:rsidP="00690B0A">
      <w:pPr>
        <w:spacing w:after="0" w:line="276" w:lineRule="auto"/>
        <w:jc w:val="both"/>
        <w:rPr>
          <w:rFonts w:ascii="Arial" w:hAnsi="Arial" w:cs="Arial"/>
        </w:rPr>
      </w:pPr>
      <w:r w:rsidRPr="007C377C">
        <w:rPr>
          <w:rFonts w:ascii="Arial" w:hAnsi="Arial" w:cs="Arial"/>
          <w:b/>
        </w:rPr>
        <w:t>Artículo primero.</w:t>
      </w:r>
      <w:r w:rsidRPr="007C377C">
        <w:rPr>
          <w:rFonts w:ascii="Arial" w:hAnsi="Arial" w:cs="Arial"/>
        </w:rPr>
        <w:t xml:space="preserve"> </w:t>
      </w:r>
      <w:r>
        <w:rPr>
          <w:rFonts w:ascii="Arial" w:hAnsi="Arial" w:cs="Arial"/>
        </w:rPr>
        <w:t>El Honorable Congreso del Estado</w:t>
      </w:r>
      <w:r w:rsidRPr="007C377C">
        <w:rPr>
          <w:rFonts w:ascii="Arial" w:hAnsi="Arial" w:cs="Arial"/>
        </w:rPr>
        <w:t xml:space="preserve"> </w:t>
      </w:r>
      <w:r>
        <w:rPr>
          <w:rFonts w:ascii="Arial" w:hAnsi="Arial" w:cs="Arial"/>
        </w:rPr>
        <w:t xml:space="preserve">de Yucatán </w:t>
      </w:r>
      <w:r w:rsidRPr="007C377C">
        <w:rPr>
          <w:rFonts w:ascii="Arial" w:hAnsi="Arial" w:cs="Arial"/>
        </w:rPr>
        <w:t>declara al Cen</w:t>
      </w:r>
      <w:r>
        <w:rPr>
          <w:rFonts w:ascii="Arial" w:hAnsi="Arial" w:cs="Arial"/>
        </w:rPr>
        <w:t xml:space="preserve">tro Estatal de Bellas Artes, </w:t>
      </w:r>
      <w:r w:rsidRPr="007C377C">
        <w:rPr>
          <w:rFonts w:ascii="Arial" w:hAnsi="Arial" w:cs="Arial"/>
        </w:rPr>
        <w:t>“Centenaria y Benemérita</w:t>
      </w:r>
      <w:r>
        <w:rPr>
          <w:rFonts w:ascii="Arial" w:hAnsi="Arial" w:cs="Arial"/>
        </w:rPr>
        <w:t xml:space="preserve"> Institución</w:t>
      </w:r>
      <w:r w:rsidRPr="007C377C">
        <w:rPr>
          <w:rFonts w:ascii="Arial" w:hAnsi="Arial" w:cs="Arial"/>
        </w:rPr>
        <w:t xml:space="preserve"> de la Educación Artística del Estado de Yucatán”. </w:t>
      </w:r>
    </w:p>
    <w:p w14:paraId="771C3B09" w14:textId="77777777" w:rsidR="00690B0A" w:rsidRPr="007C377C" w:rsidRDefault="00690B0A" w:rsidP="00690B0A">
      <w:pPr>
        <w:spacing w:after="0" w:line="276" w:lineRule="auto"/>
        <w:jc w:val="both"/>
        <w:rPr>
          <w:rFonts w:ascii="Arial" w:hAnsi="Arial" w:cs="Arial"/>
        </w:rPr>
      </w:pPr>
    </w:p>
    <w:p w14:paraId="1111B106" w14:textId="77777777" w:rsidR="00690B0A" w:rsidRPr="00CD3351" w:rsidRDefault="00690B0A" w:rsidP="00690B0A">
      <w:pPr>
        <w:spacing w:after="0" w:line="276" w:lineRule="auto"/>
        <w:jc w:val="both"/>
        <w:rPr>
          <w:rFonts w:ascii="Arial" w:hAnsi="Arial" w:cs="Arial"/>
          <w:b/>
        </w:rPr>
      </w:pPr>
      <w:r>
        <w:rPr>
          <w:rFonts w:ascii="Arial" w:hAnsi="Arial" w:cs="Arial"/>
          <w:b/>
        </w:rPr>
        <w:t>Den</w:t>
      </w:r>
      <w:r w:rsidRPr="00CD3351">
        <w:rPr>
          <w:rFonts w:ascii="Arial" w:hAnsi="Arial" w:cs="Arial"/>
          <w:b/>
        </w:rPr>
        <w:t>ominación oficial</w:t>
      </w:r>
    </w:p>
    <w:p w14:paraId="6EC0E441" w14:textId="77DB9F74" w:rsidR="00690B0A" w:rsidRPr="007C377C" w:rsidRDefault="00690B0A" w:rsidP="00690B0A">
      <w:pPr>
        <w:spacing w:after="0" w:line="276" w:lineRule="auto"/>
        <w:jc w:val="both"/>
        <w:rPr>
          <w:rFonts w:ascii="Arial" w:hAnsi="Arial" w:cs="Arial"/>
        </w:rPr>
      </w:pPr>
      <w:r w:rsidRPr="00CD3351">
        <w:rPr>
          <w:rFonts w:ascii="Arial" w:hAnsi="Arial" w:cs="Arial"/>
          <w:b/>
        </w:rPr>
        <w:t>Artículo segundo.</w:t>
      </w:r>
      <w:r w:rsidRPr="00CD3351">
        <w:rPr>
          <w:rFonts w:ascii="Arial" w:hAnsi="Arial" w:cs="Arial"/>
        </w:rPr>
        <w:t xml:space="preserve"> A partir de la entrada en vigor de este decreto, deberá </w:t>
      </w:r>
      <w:r>
        <w:rPr>
          <w:rFonts w:ascii="Arial" w:hAnsi="Arial" w:cs="Arial"/>
        </w:rPr>
        <w:t>de</w:t>
      </w:r>
      <w:r w:rsidRPr="00CD3351">
        <w:rPr>
          <w:rFonts w:ascii="Arial" w:hAnsi="Arial" w:cs="Arial"/>
        </w:rPr>
        <w:t>nominarse de manera oficial</w:t>
      </w:r>
      <w:r w:rsidR="00A71B7B">
        <w:rPr>
          <w:rFonts w:ascii="Arial" w:hAnsi="Arial" w:cs="Arial"/>
        </w:rPr>
        <w:t>,</w:t>
      </w:r>
      <w:r w:rsidRPr="00CD3351">
        <w:rPr>
          <w:rFonts w:ascii="Arial" w:hAnsi="Arial" w:cs="Arial"/>
        </w:rPr>
        <w:t xml:space="preserve"> Centro Estatal de Bellas Artes</w:t>
      </w:r>
      <w:r w:rsidR="00A71B7B">
        <w:rPr>
          <w:rFonts w:ascii="Arial" w:hAnsi="Arial" w:cs="Arial"/>
        </w:rPr>
        <w:t xml:space="preserve"> ‘‘</w:t>
      </w:r>
      <w:r w:rsidRPr="00841450">
        <w:rPr>
          <w:rFonts w:ascii="Arial" w:hAnsi="Arial" w:cs="Arial"/>
        </w:rPr>
        <w:t xml:space="preserve">Centenaria y Benemérita Institución de la Educación Artística del Estado de </w:t>
      </w:r>
      <w:r w:rsidR="00A71B7B">
        <w:rPr>
          <w:rFonts w:ascii="Arial" w:hAnsi="Arial" w:cs="Arial"/>
        </w:rPr>
        <w:t>Yucatán’’</w:t>
      </w:r>
      <w:r w:rsidRPr="00841450">
        <w:rPr>
          <w:rFonts w:ascii="Arial" w:hAnsi="Arial" w:cs="Arial"/>
        </w:rPr>
        <w:t>.</w:t>
      </w:r>
    </w:p>
    <w:p w14:paraId="790190D7" w14:textId="77777777" w:rsidR="00690B0A" w:rsidRPr="007C377C" w:rsidRDefault="00690B0A" w:rsidP="00690B0A">
      <w:pPr>
        <w:spacing w:after="0" w:line="240" w:lineRule="auto"/>
        <w:jc w:val="both"/>
        <w:rPr>
          <w:rFonts w:ascii="Arial" w:hAnsi="Arial" w:cs="Arial"/>
          <w:b/>
        </w:rPr>
      </w:pPr>
    </w:p>
    <w:p w14:paraId="4C1E726E" w14:textId="77777777" w:rsidR="00690B0A" w:rsidRPr="007C377C" w:rsidRDefault="00690B0A" w:rsidP="00690B0A">
      <w:pPr>
        <w:spacing w:after="0" w:line="360" w:lineRule="auto"/>
        <w:jc w:val="center"/>
        <w:rPr>
          <w:rFonts w:ascii="Arial" w:hAnsi="Arial" w:cs="Arial"/>
          <w:b/>
        </w:rPr>
      </w:pPr>
      <w:r w:rsidRPr="007C377C">
        <w:rPr>
          <w:rFonts w:ascii="Arial" w:hAnsi="Arial" w:cs="Arial"/>
          <w:b/>
        </w:rPr>
        <w:t>T r a n s i t o r i o s</w:t>
      </w:r>
    </w:p>
    <w:p w14:paraId="4718B636" w14:textId="77777777" w:rsidR="00690B0A" w:rsidRPr="007C377C" w:rsidRDefault="00690B0A" w:rsidP="00690B0A">
      <w:pPr>
        <w:spacing w:after="0" w:line="276" w:lineRule="auto"/>
        <w:jc w:val="center"/>
        <w:rPr>
          <w:rFonts w:ascii="Arial" w:hAnsi="Arial" w:cs="Arial"/>
          <w:b/>
        </w:rPr>
      </w:pPr>
    </w:p>
    <w:p w14:paraId="1A12FDB3" w14:textId="77777777" w:rsidR="00690B0A" w:rsidRPr="007C377C" w:rsidRDefault="00690B0A" w:rsidP="00690B0A">
      <w:pPr>
        <w:spacing w:after="0" w:line="276" w:lineRule="auto"/>
        <w:rPr>
          <w:rFonts w:ascii="Arial" w:hAnsi="Arial" w:cs="Arial"/>
          <w:b/>
        </w:rPr>
      </w:pPr>
      <w:r w:rsidRPr="007C377C">
        <w:rPr>
          <w:rFonts w:ascii="Arial" w:hAnsi="Arial" w:cs="Arial"/>
          <w:b/>
        </w:rPr>
        <w:t>Entrada en vigor</w:t>
      </w:r>
    </w:p>
    <w:p w14:paraId="659B8BD3" w14:textId="77777777" w:rsidR="00690B0A" w:rsidRPr="007C377C" w:rsidRDefault="00690B0A" w:rsidP="00690B0A">
      <w:pPr>
        <w:spacing w:after="0" w:line="276" w:lineRule="auto"/>
        <w:jc w:val="both"/>
        <w:rPr>
          <w:rFonts w:ascii="Arial" w:hAnsi="Arial" w:cs="Arial"/>
        </w:rPr>
      </w:pPr>
      <w:r w:rsidRPr="007C377C">
        <w:rPr>
          <w:rFonts w:ascii="Arial" w:hAnsi="Arial" w:cs="Arial"/>
          <w:b/>
        </w:rPr>
        <w:t>Artículo primero.</w:t>
      </w:r>
      <w:r w:rsidRPr="007C377C">
        <w:rPr>
          <w:rFonts w:ascii="Arial" w:hAnsi="Arial" w:cs="Arial"/>
        </w:rPr>
        <w:t xml:space="preserve"> Este decreto entrará en vigor al día siguiente de su publicación en el Diario Oficial del Gobierno del Estado de Yucatán.</w:t>
      </w:r>
    </w:p>
    <w:p w14:paraId="1B5008A7" w14:textId="77777777" w:rsidR="00690B0A" w:rsidRPr="007C377C" w:rsidRDefault="00690B0A" w:rsidP="00690B0A">
      <w:pPr>
        <w:spacing w:after="0" w:line="276" w:lineRule="auto"/>
        <w:jc w:val="both"/>
        <w:rPr>
          <w:rFonts w:ascii="Arial" w:hAnsi="Arial" w:cs="Arial"/>
        </w:rPr>
      </w:pPr>
    </w:p>
    <w:p w14:paraId="6868B0D4" w14:textId="77777777" w:rsidR="00690B0A" w:rsidRPr="007C377C" w:rsidRDefault="00690B0A" w:rsidP="00690B0A">
      <w:pPr>
        <w:spacing w:after="0" w:line="276" w:lineRule="auto"/>
        <w:jc w:val="both"/>
        <w:rPr>
          <w:rFonts w:ascii="Arial" w:hAnsi="Arial" w:cs="Arial"/>
          <w:b/>
        </w:rPr>
      </w:pPr>
      <w:r w:rsidRPr="007C377C">
        <w:rPr>
          <w:rFonts w:ascii="Arial" w:hAnsi="Arial" w:cs="Arial"/>
          <w:b/>
        </w:rPr>
        <w:t>Derogación tácita</w:t>
      </w:r>
    </w:p>
    <w:p w14:paraId="13549DC5" w14:textId="77777777" w:rsidR="00690B0A" w:rsidRPr="007C377C" w:rsidRDefault="00690B0A" w:rsidP="00690B0A">
      <w:pPr>
        <w:spacing w:after="0" w:line="276" w:lineRule="auto"/>
        <w:jc w:val="both"/>
        <w:rPr>
          <w:rFonts w:ascii="Arial" w:hAnsi="Arial" w:cs="Arial"/>
        </w:rPr>
      </w:pPr>
      <w:r w:rsidRPr="007C377C">
        <w:rPr>
          <w:rFonts w:ascii="Arial" w:hAnsi="Arial" w:cs="Arial"/>
          <w:b/>
        </w:rPr>
        <w:t xml:space="preserve">Artículo segundo. </w:t>
      </w:r>
      <w:r w:rsidRPr="007C377C">
        <w:rPr>
          <w:rFonts w:ascii="Arial" w:hAnsi="Arial" w:cs="Arial"/>
        </w:rPr>
        <w:t>Se derogan las disposiciones de igual o menor jerarquía que se opongan a lo establecido en este Decreto.</w:t>
      </w:r>
    </w:p>
    <w:p w14:paraId="30353F7F" w14:textId="77777777" w:rsidR="00690B0A" w:rsidRPr="007C377C" w:rsidRDefault="00690B0A" w:rsidP="00690B0A">
      <w:pPr>
        <w:spacing w:after="0" w:line="276" w:lineRule="auto"/>
        <w:jc w:val="both"/>
        <w:rPr>
          <w:rFonts w:ascii="Arial" w:hAnsi="Arial" w:cs="Arial"/>
        </w:rPr>
      </w:pPr>
    </w:p>
    <w:p w14:paraId="05D1B612" w14:textId="77777777" w:rsidR="00690B0A" w:rsidRPr="007C377C" w:rsidRDefault="00690B0A" w:rsidP="00690B0A">
      <w:pPr>
        <w:spacing w:after="0" w:line="276" w:lineRule="auto"/>
        <w:jc w:val="both"/>
        <w:rPr>
          <w:rFonts w:ascii="Arial" w:hAnsi="Arial" w:cs="Arial"/>
        </w:rPr>
      </w:pPr>
      <w:r>
        <w:rPr>
          <w:rFonts w:ascii="Arial" w:hAnsi="Arial" w:cs="Arial"/>
        </w:rPr>
        <w:t>Protestamos</w:t>
      </w:r>
      <w:r w:rsidRPr="007C377C">
        <w:rPr>
          <w:rFonts w:ascii="Arial" w:hAnsi="Arial" w:cs="Arial"/>
        </w:rPr>
        <w:t xml:space="preserve"> lo necesario en la ciudad de Mér</w:t>
      </w:r>
      <w:r>
        <w:rPr>
          <w:rFonts w:ascii="Arial" w:hAnsi="Arial" w:cs="Arial"/>
        </w:rPr>
        <w:t xml:space="preserve">ida, Yucatán, </w:t>
      </w:r>
      <w:r w:rsidRPr="007C377C">
        <w:rPr>
          <w:rFonts w:ascii="Arial" w:hAnsi="Arial" w:cs="Arial"/>
        </w:rPr>
        <w:t xml:space="preserve">a los </w:t>
      </w:r>
      <w:r>
        <w:rPr>
          <w:rFonts w:ascii="Arial" w:hAnsi="Arial" w:cs="Arial"/>
        </w:rPr>
        <w:t>25 días del mes de febrero del año 2026.</w:t>
      </w:r>
    </w:p>
    <w:p w14:paraId="5942763A" w14:textId="77777777" w:rsidR="00690B0A" w:rsidRPr="00F7439E" w:rsidRDefault="00690B0A" w:rsidP="00690B0A">
      <w:pPr>
        <w:spacing w:after="0" w:line="240" w:lineRule="auto"/>
        <w:jc w:val="both"/>
        <w:rPr>
          <w:rFonts w:ascii="Arial" w:hAnsi="Arial" w:cs="Arial"/>
        </w:rPr>
      </w:pPr>
    </w:p>
    <w:p w14:paraId="65BE76EB" w14:textId="77777777" w:rsidR="00690B0A" w:rsidRPr="00F7439E" w:rsidRDefault="00690B0A" w:rsidP="00690B0A">
      <w:pPr>
        <w:spacing w:after="0" w:line="240" w:lineRule="auto"/>
        <w:jc w:val="center"/>
        <w:rPr>
          <w:rFonts w:ascii="Arial" w:hAnsi="Arial" w:cs="Arial"/>
        </w:rPr>
      </w:pPr>
    </w:p>
    <w:p w14:paraId="3A1B02F2" w14:textId="77777777" w:rsidR="00A71B7B" w:rsidRPr="00A71B7B" w:rsidRDefault="00A71B7B" w:rsidP="00A71B7B">
      <w:pPr>
        <w:spacing w:line="276" w:lineRule="auto"/>
        <w:jc w:val="center"/>
        <w:rPr>
          <w:rFonts w:ascii="Arial" w:eastAsia="Times New Roman" w:hAnsi="Arial" w:cs="Arial"/>
          <w:b/>
          <w:lang w:val="es-US" w:eastAsia="es-ES"/>
        </w:rPr>
      </w:pPr>
      <w:r w:rsidRPr="00A71B7B">
        <w:rPr>
          <w:rFonts w:ascii="Arial" w:eastAsia="Times New Roman" w:hAnsi="Arial" w:cs="Arial"/>
          <w:b/>
          <w:lang w:val="es-US" w:eastAsia="es-ES"/>
        </w:rPr>
        <w:t>ATENTAMENTE</w:t>
      </w:r>
    </w:p>
    <w:tbl>
      <w:tblPr>
        <w:tblStyle w:val="Tablaconcuadrcula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A71B7B" w:rsidRPr="00A71B7B" w14:paraId="47EBF8A0" w14:textId="77777777" w:rsidTr="00A71B7B">
        <w:tc>
          <w:tcPr>
            <w:tcW w:w="8828" w:type="dxa"/>
          </w:tcPr>
          <w:p w14:paraId="394CC219" w14:textId="77777777" w:rsidR="00A71B7B" w:rsidRPr="00A71B7B" w:rsidRDefault="00A71B7B" w:rsidP="00A71B7B">
            <w:pPr>
              <w:spacing w:line="276" w:lineRule="auto"/>
              <w:jc w:val="center"/>
              <w:rPr>
                <w:rFonts w:ascii="Arial" w:hAnsi="Arial" w:cs="Arial"/>
                <w:b/>
              </w:rPr>
            </w:pPr>
          </w:p>
          <w:p w14:paraId="50BF1E29" w14:textId="77777777" w:rsidR="00A71B7B" w:rsidRPr="00A71B7B" w:rsidRDefault="00A71B7B" w:rsidP="00A71B7B">
            <w:pPr>
              <w:spacing w:line="276" w:lineRule="auto"/>
              <w:rPr>
                <w:rFonts w:ascii="Arial" w:hAnsi="Arial" w:cs="Arial"/>
                <w:b/>
              </w:rPr>
            </w:pPr>
          </w:p>
          <w:p w14:paraId="4EF4E602" w14:textId="77777777" w:rsidR="00A71B7B" w:rsidRPr="00A71B7B" w:rsidRDefault="00A71B7B" w:rsidP="00A71B7B">
            <w:pPr>
              <w:spacing w:line="276" w:lineRule="auto"/>
              <w:jc w:val="center"/>
              <w:rPr>
                <w:rFonts w:ascii="Arial" w:hAnsi="Arial" w:cs="Arial"/>
                <w:b/>
              </w:rPr>
            </w:pPr>
            <w:r w:rsidRPr="00A71B7B">
              <w:rPr>
                <w:rFonts w:ascii="Arial" w:hAnsi="Arial" w:cs="Arial"/>
                <w:b/>
              </w:rPr>
              <w:t>DIP. WILMER MANUEL MONFORTE MARFIL</w:t>
            </w:r>
          </w:p>
          <w:p w14:paraId="2428AFC6" w14:textId="77777777" w:rsidR="00A71B7B" w:rsidRPr="00A71B7B" w:rsidRDefault="00A71B7B" w:rsidP="00A71B7B">
            <w:pPr>
              <w:spacing w:line="276" w:lineRule="auto"/>
              <w:ind w:left="708"/>
              <w:rPr>
                <w:rFonts w:ascii="Arial" w:hAnsi="Arial" w:cs="Arial"/>
                <w:sz w:val="20"/>
              </w:rPr>
            </w:pPr>
            <w:r w:rsidRPr="00A71B7B">
              <w:rPr>
                <w:noProof/>
              </w:rPr>
              <w:drawing>
                <wp:anchor distT="0" distB="0" distL="114300" distR="114300" simplePos="0" relativeHeight="251659264" behindDoc="0" locked="0" layoutInCell="1" allowOverlap="1" wp14:anchorId="26B40B00" wp14:editId="6416BC11">
                  <wp:simplePos x="0" y="0"/>
                  <wp:positionH relativeFrom="margin">
                    <wp:posOffset>4323080</wp:posOffset>
                  </wp:positionH>
                  <wp:positionV relativeFrom="topMargin">
                    <wp:posOffset>931545</wp:posOffset>
                  </wp:positionV>
                  <wp:extent cx="719455" cy="127635"/>
                  <wp:effectExtent l="0" t="0" r="4445" b="5715"/>
                  <wp:wrapNone/>
                  <wp:docPr id="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l="441" t="36043" b="46239"/>
                          <a:stretch>
                            <a:fillRect/>
                          </a:stretch>
                        </pic:blipFill>
                        <pic:spPr bwMode="auto">
                          <a:xfrm>
                            <a:off x="0" y="0"/>
                            <a:ext cx="719455" cy="127635"/>
                          </a:xfrm>
                          <a:prstGeom prst="rect">
                            <a:avLst/>
                          </a:prstGeom>
                          <a:noFill/>
                        </pic:spPr>
                      </pic:pic>
                    </a:graphicData>
                  </a:graphic>
                  <wp14:sizeRelH relativeFrom="margin">
                    <wp14:pctWidth>0</wp14:pctWidth>
                  </wp14:sizeRelH>
                  <wp14:sizeRelV relativeFrom="margin">
                    <wp14:pctHeight>0</wp14:pctHeight>
                  </wp14:sizeRelV>
                </wp:anchor>
              </w:drawing>
            </w:r>
            <w:r w:rsidRPr="00A71B7B">
              <w:rPr>
                <w:rFonts w:ascii="Arial" w:hAnsi="Arial" w:cs="Arial"/>
                <w:b/>
              </w:rPr>
              <w:t>COORDINADOR DE LA FRACCIÓN LEGISLATIVA DE</w:t>
            </w:r>
            <w:r w:rsidRPr="00A71B7B">
              <w:rPr>
                <w:rFonts w:ascii="Arial" w:hAnsi="Arial" w:cs="Arial"/>
                <w:sz w:val="20"/>
              </w:rPr>
              <w:t xml:space="preserve"> </w:t>
            </w:r>
          </w:p>
        </w:tc>
      </w:tr>
    </w:tbl>
    <w:p w14:paraId="42ADE6B8" w14:textId="77777777" w:rsidR="00A71B7B" w:rsidRPr="00A71B7B" w:rsidRDefault="00A71B7B" w:rsidP="00A71B7B">
      <w:pPr>
        <w:spacing w:line="256" w:lineRule="auto"/>
        <w:rPr>
          <w:rFonts w:ascii="Calibri" w:eastAsia="Times New Roman" w:hAnsi="Calibri" w:cs="Times New Roman"/>
          <w:sz w:val="22"/>
          <w:szCs w:val="22"/>
          <w:lang w:val="es-US" w:eastAsia="es-ES"/>
        </w:rPr>
      </w:pPr>
    </w:p>
    <w:tbl>
      <w:tblPr>
        <w:tblStyle w:val="Tablaconcuadrcula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71B7B" w:rsidRPr="00A71B7B" w14:paraId="4A826474" w14:textId="77777777" w:rsidTr="00A71B7B">
        <w:tc>
          <w:tcPr>
            <w:tcW w:w="4414" w:type="dxa"/>
          </w:tcPr>
          <w:p w14:paraId="2478FD75" w14:textId="77777777" w:rsidR="00A71B7B" w:rsidRPr="00A71B7B" w:rsidRDefault="00A71B7B" w:rsidP="00A71B7B">
            <w:pPr>
              <w:jc w:val="both"/>
              <w:rPr>
                <w:rFonts w:ascii="Arial" w:hAnsi="Arial" w:cs="Arial"/>
                <w:b/>
              </w:rPr>
            </w:pPr>
          </w:p>
          <w:p w14:paraId="50A03876" w14:textId="77777777" w:rsidR="00A71B7B" w:rsidRPr="00A71B7B" w:rsidRDefault="00A71B7B" w:rsidP="00A71B7B">
            <w:pPr>
              <w:jc w:val="both"/>
              <w:rPr>
                <w:rFonts w:ascii="Arial" w:hAnsi="Arial" w:cs="Arial"/>
                <w:b/>
              </w:rPr>
            </w:pPr>
          </w:p>
          <w:p w14:paraId="2DA2E13B" w14:textId="77777777" w:rsidR="00A71B7B" w:rsidRPr="00A71B7B" w:rsidRDefault="00A71B7B" w:rsidP="00A71B7B">
            <w:pPr>
              <w:jc w:val="both"/>
              <w:rPr>
                <w:rFonts w:ascii="Arial" w:hAnsi="Arial" w:cs="Arial"/>
                <w:b/>
              </w:rPr>
            </w:pPr>
          </w:p>
          <w:p w14:paraId="5CA77085" w14:textId="77777777" w:rsidR="00A71B7B" w:rsidRPr="00A71B7B" w:rsidRDefault="00A71B7B" w:rsidP="00A71B7B">
            <w:pPr>
              <w:jc w:val="both"/>
              <w:rPr>
                <w:rFonts w:ascii="Arial" w:hAnsi="Arial" w:cs="Arial"/>
                <w:b/>
              </w:rPr>
            </w:pPr>
          </w:p>
          <w:p w14:paraId="1E948139" w14:textId="77777777" w:rsidR="00A71B7B" w:rsidRPr="00A71B7B" w:rsidRDefault="00A71B7B" w:rsidP="00A71B7B">
            <w:pPr>
              <w:spacing w:line="360" w:lineRule="auto"/>
              <w:jc w:val="both"/>
              <w:rPr>
                <w:rFonts w:ascii="Arial" w:hAnsi="Arial" w:cs="Arial"/>
                <w:b/>
              </w:rPr>
            </w:pPr>
          </w:p>
          <w:p w14:paraId="422E388E" w14:textId="77777777" w:rsidR="00A71B7B" w:rsidRPr="00A71B7B" w:rsidRDefault="00A71B7B" w:rsidP="00A71B7B">
            <w:pPr>
              <w:jc w:val="center"/>
              <w:rPr>
                <w:rFonts w:ascii="Arial" w:hAnsi="Arial" w:cs="Arial"/>
                <w:b/>
              </w:rPr>
            </w:pPr>
            <w:r w:rsidRPr="00A71B7B">
              <w:rPr>
                <w:rFonts w:ascii="Arial" w:hAnsi="Arial" w:cs="Arial"/>
                <w:b/>
              </w:rPr>
              <w:t>DIP. HARRY GERARDO RODRÍGUEZ BOTELLO FIERRO</w:t>
            </w:r>
          </w:p>
          <w:p w14:paraId="023C790E" w14:textId="77777777" w:rsidR="00A71B7B" w:rsidRPr="00A71B7B" w:rsidRDefault="00A71B7B" w:rsidP="00A71B7B">
            <w:pPr>
              <w:jc w:val="center"/>
              <w:rPr>
                <w:rFonts w:ascii="Arial" w:hAnsi="Arial" w:cs="Arial"/>
                <w:b/>
              </w:rPr>
            </w:pPr>
          </w:p>
          <w:p w14:paraId="64FCBCEA" w14:textId="77777777" w:rsidR="00A71B7B" w:rsidRPr="00A71B7B" w:rsidRDefault="00A71B7B" w:rsidP="00A71B7B">
            <w:pPr>
              <w:jc w:val="center"/>
              <w:rPr>
                <w:rFonts w:ascii="Arial" w:hAnsi="Arial" w:cs="Arial"/>
                <w:b/>
              </w:rPr>
            </w:pPr>
            <w:r w:rsidRPr="00A71B7B">
              <w:rPr>
                <w:rFonts w:ascii="Arial" w:hAnsi="Arial" w:cs="Arial"/>
                <w:b/>
              </w:rPr>
              <w:t>REPRESENTACIÓN LEGISLATIVA DEL PARTIDO VERDE ECOLOGISTA DE MÉXICO</w:t>
            </w:r>
          </w:p>
          <w:p w14:paraId="4EE84B01" w14:textId="77777777" w:rsidR="00A71B7B" w:rsidRPr="00A71B7B" w:rsidRDefault="00A71B7B" w:rsidP="00A71B7B">
            <w:pPr>
              <w:jc w:val="both"/>
              <w:rPr>
                <w:rFonts w:ascii="Arial" w:hAnsi="Arial" w:cs="Arial"/>
                <w:b/>
              </w:rPr>
            </w:pPr>
          </w:p>
        </w:tc>
        <w:tc>
          <w:tcPr>
            <w:tcW w:w="4414" w:type="dxa"/>
          </w:tcPr>
          <w:p w14:paraId="409248B8" w14:textId="77777777" w:rsidR="00A71B7B" w:rsidRPr="00A71B7B" w:rsidRDefault="00A71B7B" w:rsidP="00A71B7B">
            <w:pPr>
              <w:jc w:val="both"/>
              <w:rPr>
                <w:rFonts w:ascii="Arial" w:hAnsi="Arial" w:cs="Arial"/>
                <w:b/>
              </w:rPr>
            </w:pPr>
          </w:p>
          <w:p w14:paraId="46FC8F23" w14:textId="77777777" w:rsidR="00A71B7B" w:rsidRPr="00A71B7B" w:rsidRDefault="00A71B7B" w:rsidP="00A71B7B">
            <w:pPr>
              <w:spacing w:line="360" w:lineRule="auto"/>
              <w:jc w:val="both"/>
              <w:rPr>
                <w:rFonts w:ascii="Arial" w:hAnsi="Arial" w:cs="Arial"/>
                <w:b/>
              </w:rPr>
            </w:pPr>
          </w:p>
          <w:p w14:paraId="620C18D0" w14:textId="77777777" w:rsidR="00A71B7B" w:rsidRPr="00A71B7B" w:rsidRDefault="00A71B7B" w:rsidP="00A71B7B">
            <w:pPr>
              <w:jc w:val="both"/>
              <w:rPr>
                <w:rFonts w:ascii="Arial" w:hAnsi="Arial" w:cs="Arial"/>
                <w:b/>
              </w:rPr>
            </w:pPr>
          </w:p>
          <w:p w14:paraId="0520E15F" w14:textId="77777777" w:rsidR="00A71B7B" w:rsidRPr="00A71B7B" w:rsidRDefault="00A71B7B" w:rsidP="00A71B7B">
            <w:pPr>
              <w:jc w:val="both"/>
              <w:rPr>
                <w:rFonts w:ascii="Arial" w:hAnsi="Arial" w:cs="Arial"/>
                <w:b/>
              </w:rPr>
            </w:pPr>
          </w:p>
          <w:p w14:paraId="5972AC03" w14:textId="77777777" w:rsidR="00A71B7B" w:rsidRPr="00A71B7B" w:rsidRDefault="00A71B7B" w:rsidP="00A71B7B">
            <w:pPr>
              <w:ind w:left="444"/>
              <w:jc w:val="both"/>
              <w:rPr>
                <w:rFonts w:ascii="Arial" w:hAnsi="Arial" w:cs="Arial"/>
                <w:b/>
              </w:rPr>
            </w:pPr>
          </w:p>
          <w:p w14:paraId="1F3DD944" w14:textId="77777777" w:rsidR="00A71B7B" w:rsidRPr="00A71B7B" w:rsidRDefault="00A71B7B" w:rsidP="00A71B7B">
            <w:pPr>
              <w:ind w:left="444"/>
              <w:jc w:val="center"/>
              <w:rPr>
                <w:rFonts w:ascii="Arial" w:hAnsi="Arial" w:cs="Arial"/>
                <w:b/>
              </w:rPr>
            </w:pPr>
            <w:r w:rsidRPr="00A71B7B">
              <w:rPr>
                <w:rFonts w:ascii="Arial" w:hAnsi="Arial" w:cs="Arial"/>
                <w:b/>
              </w:rPr>
              <w:t>DIP. FRANCISCO ROSAS VILLAVICENCIO</w:t>
            </w:r>
          </w:p>
          <w:p w14:paraId="22C4C7F1" w14:textId="77777777" w:rsidR="00A71B7B" w:rsidRPr="00A71B7B" w:rsidRDefault="00A71B7B" w:rsidP="00A71B7B">
            <w:pPr>
              <w:ind w:left="444"/>
              <w:jc w:val="center"/>
              <w:rPr>
                <w:rFonts w:ascii="Arial" w:hAnsi="Arial" w:cs="Arial"/>
                <w:b/>
              </w:rPr>
            </w:pPr>
          </w:p>
          <w:p w14:paraId="723731E7" w14:textId="77777777" w:rsidR="00A71B7B" w:rsidRPr="00A71B7B" w:rsidRDefault="00A71B7B" w:rsidP="00A71B7B">
            <w:pPr>
              <w:ind w:left="444"/>
              <w:jc w:val="center"/>
              <w:rPr>
                <w:rFonts w:ascii="Arial" w:hAnsi="Arial" w:cs="Arial"/>
                <w:b/>
              </w:rPr>
            </w:pPr>
            <w:r w:rsidRPr="00A71B7B">
              <w:rPr>
                <w:rFonts w:ascii="Arial" w:hAnsi="Arial" w:cs="Arial"/>
                <w:b/>
              </w:rPr>
              <w:t>REPRESENTACIÓN LEGISLATIVA DEL PARTIDO DEL TRABAJO</w:t>
            </w:r>
          </w:p>
        </w:tc>
      </w:tr>
      <w:tr w:rsidR="00A71B7B" w:rsidRPr="00A71B7B" w14:paraId="2E8A50C5" w14:textId="77777777" w:rsidTr="00A71B7B">
        <w:tc>
          <w:tcPr>
            <w:tcW w:w="8828" w:type="dxa"/>
            <w:gridSpan w:val="2"/>
          </w:tcPr>
          <w:p w14:paraId="07548199" w14:textId="77777777" w:rsidR="00A71B7B" w:rsidRPr="00A71B7B" w:rsidRDefault="00A71B7B" w:rsidP="00A71B7B">
            <w:pPr>
              <w:spacing w:line="360" w:lineRule="auto"/>
              <w:ind w:left="708"/>
              <w:jc w:val="both"/>
              <w:rPr>
                <w:rFonts w:ascii="Arial" w:hAnsi="Arial" w:cs="Arial"/>
                <w:b/>
              </w:rPr>
            </w:pPr>
          </w:p>
          <w:p w14:paraId="4FFC7AAF" w14:textId="77777777" w:rsidR="00A71B7B" w:rsidRPr="00A71B7B" w:rsidRDefault="00A71B7B" w:rsidP="00A71B7B">
            <w:pPr>
              <w:spacing w:line="360" w:lineRule="auto"/>
              <w:ind w:left="708"/>
              <w:jc w:val="both"/>
              <w:rPr>
                <w:rFonts w:ascii="Arial" w:hAnsi="Arial" w:cs="Arial"/>
                <w:b/>
              </w:rPr>
            </w:pPr>
          </w:p>
          <w:p w14:paraId="23FB7CF1" w14:textId="45FBF160" w:rsidR="00A71B7B" w:rsidRPr="00A71B7B" w:rsidRDefault="00A71B7B" w:rsidP="00A71B7B">
            <w:pPr>
              <w:ind w:left="708"/>
              <w:jc w:val="both"/>
              <w:rPr>
                <w:rFonts w:ascii="Arial" w:hAnsi="Arial" w:cs="Arial"/>
                <w:b/>
                <w:sz w:val="14"/>
              </w:rPr>
            </w:pPr>
            <w:r w:rsidRPr="00A71B7B">
              <w:rPr>
                <w:noProof/>
              </w:rPr>
              <w:drawing>
                <wp:anchor distT="0" distB="0" distL="114300" distR="114300" simplePos="0" relativeHeight="251660288" behindDoc="0" locked="0" layoutInCell="1" allowOverlap="1" wp14:anchorId="5739B370" wp14:editId="75FA20E5">
                  <wp:simplePos x="0" y="0"/>
                  <wp:positionH relativeFrom="margin">
                    <wp:posOffset>3975100</wp:posOffset>
                  </wp:positionH>
                  <wp:positionV relativeFrom="topMargin">
                    <wp:posOffset>595630</wp:posOffset>
                  </wp:positionV>
                  <wp:extent cx="719455" cy="127635"/>
                  <wp:effectExtent l="0" t="0" r="4445" b="5715"/>
                  <wp:wrapNone/>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ipo, nombre de la empresa&#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l="441" t="36043" b="46239"/>
                          <a:stretch>
                            <a:fillRect/>
                          </a:stretch>
                        </pic:blipFill>
                        <pic:spPr bwMode="auto">
                          <a:xfrm>
                            <a:off x="0" y="0"/>
                            <a:ext cx="719455" cy="127635"/>
                          </a:xfrm>
                          <a:prstGeom prst="rect">
                            <a:avLst/>
                          </a:prstGeom>
                          <a:noFill/>
                        </pic:spPr>
                      </pic:pic>
                    </a:graphicData>
                  </a:graphic>
                  <wp14:sizeRelH relativeFrom="margin">
                    <wp14:pctWidth>0</wp14:pctWidth>
                  </wp14:sizeRelH>
                  <wp14:sizeRelV relativeFrom="margin">
                    <wp14:pctHeight>0</wp14:pctHeight>
                  </wp14:sizeRelV>
                </wp:anchor>
              </w:drawing>
            </w:r>
          </w:p>
          <w:p w14:paraId="01F4FC93" w14:textId="3CE2058E" w:rsidR="00A71B7B" w:rsidRPr="00A71B7B" w:rsidRDefault="00A71B7B" w:rsidP="00A71B7B">
            <w:pPr>
              <w:ind w:left="708"/>
              <w:jc w:val="both"/>
              <w:rPr>
                <w:rFonts w:ascii="Arial" w:hAnsi="Arial" w:cs="Arial"/>
                <w:b/>
              </w:rPr>
            </w:pPr>
            <w:r w:rsidRPr="00A71B7B">
              <w:rPr>
                <w:rFonts w:ascii="Arial" w:hAnsi="Arial" w:cs="Arial"/>
                <w:b/>
              </w:rPr>
              <w:t xml:space="preserve">INTEGRANTES DE LA FRACCIÓN LEGISLATIVA DE </w:t>
            </w:r>
          </w:p>
        </w:tc>
      </w:tr>
      <w:tr w:rsidR="00A71B7B" w:rsidRPr="00A71B7B" w14:paraId="2EA32F0E" w14:textId="77777777" w:rsidTr="00A71B7B">
        <w:tc>
          <w:tcPr>
            <w:tcW w:w="4414" w:type="dxa"/>
          </w:tcPr>
          <w:p w14:paraId="0B496658" w14:textId="77777777" w:rsidR="00A71B7B" w:rsidRPr="00A71B7B" w:rsidRDefault="00A71B7B" w:rsidP="00A71B7B">
            <w:pPr>
              <w:jc w:val="center"/>
              <w:rPr>
                <w:rFonts w:ascii="Arial" w:hAnsi="Arial" w:cs="Arial"/>
                <w:b/>
              </w:rPr>
            </w:pPr>
          </w:p>
          <w:p w14:paraId="19E8011B" w14:textId="77777777" w:rsidR="00A71B7B" w:rsidRPr="00A71B7B" w:rsidRDefault="00A71B7B" w:rsidP="00A71B7B">
            <w:pPr>
              <w:jc w:val="center"/>
              <w:rPr>
                <w:rFonts w:ascii="Arial" w:hAnsi="Arial" w:cs="Arial"/>
                <w:b/>
              </w:rPr>
            </w:pPr>
          </w:p>
          <w:p w14:paraId="747F390E" w14:textId="77777777" w:rsidR="00A71B7B" w:rsidRPr="00A71B7B" w:rsidRDefault="00A71B7B" w:rsidP="00A71B7B">
            <w:pPr>
              <w:jc w:val="center"/>
              <w:rPr>
                <w:rFonts w:ascii="Arial" w:hAnsi="Arial" w:cs="Arial"/>
                <w:b/>
              </w:rPr>
            </w:pPr>
          </w:p>
          <w:p w14:paraId="4FBCBC88" w14:textId="77777777" w:rsidR="00A71B7B" w:rsidRPr="00A71B7B" w:rsidRDefault="00A71B7B" w:rsidP="00A71B7B">
            <w:pPr>
              <w:jc w:val="center"/>
              <w:rPr>
                <w:rFonts w:ascii="Arial" w:hAnsi="Arial" w:cs="Arial"/>
                <w:b/>
              </w:rPr>
            </w:pPr>
          </w:p>
          <w:p w14:paraId="16997D5C" w14:textId="77777777" w:rsidR="00A71B7B" w:rsidRPr="00A71B7B" w:rsidRDefault="00A71B7B" w:rsidP="00A71B7B">
            <w:pPr>
              <w:jc w:val="center"/>
              <w:rPr>
                <w:rFonts w:ascii="Arial" w:hAnsi="Arial" w:cs="Arial"/>
                <w:b/>
              </w:rPr>
            </w:pPr>
          </w:p>
          <w:p w14:paraId="196ADEA2" w14:textId="77777777" w:rsidR="00A71B7B" w:rsidRPr="00A71B7B" w:rsidRDefault="00A71B7B" w:rsidP="00A71B7B">
            <w:pPr>
              <w:jc w:val="center"/>
              <w:rPr>
                <w:rFonts w:ascii="Arial" w:hAnsi="Arial" w:cs="Arial"/>
                <w:b/>
              </w:rPr>
            </w:pPr>
            <w:r w:rsidRPr="00A71B7B">
              <w:rPr>
                <w:rFonts w:ascii="Arial" w:hAnsi="Arial" w:cs="Arial"/>
                <w:b/>
              </w:rPr>
              <w:t>DIP. DANIEL ENRIQUE GONZÁLEZ QUINTAL</w:t>
            </w:r>
          </w:p>
        </w:tc>
        <w:tc>
          <w:tcPr>
            <w:tcW w:w="4414" w:type="dxa"/>
          </w:tcPr>
          <w:p w14:paraId="33EBA6C6" w14:textId="77777777" w:rsidR="00A71B7B" w:rsidRPr="00A71B7B" w:rsidRDefault="00A71B7B" w:rsidP="00A71B7B">
            <w:pPr>
              <w:ind w:left="302"/>
              <w:jc w:val="center"/>
              <w:rPr>
                <w:rFonts w:ascii="Arial" w:hAnsi="Arial" w:cs="Arial"/>
                <w:b/>
              </w:rPr>
            </w:pPr>
          </w:p>
          <w:p w14:paraId="7269BD10" w14:textId="77777777" w:rsidR="00A71B7B" w:rsidRPr="00A71B7B" w:rsidRDefault="00A71B7B" w:rsidP="00A71B7B">
            <w:pPr>
              <w:ind w:left="302"/>
              <w:jc w:val="center"/>
              <w:rPr>
                <w:rFonts w:ascii="Arial" w:hAnsi="Arial" w:cs="Arial"/>
                <w:b/>
              </w:rPr>
            </w:pPr>
          </w:p>
          <w:p w14:paraId="5D87056C" w14:textId="77777777" w:rsidR="00A71B7B" w:rsidRPr="00A71B7B" w:rsidRDefault="00A71B7B" w:rsidP="00A71B7B">
            <w:pPr>
              <w:ind w:left="302"/>
              <w:jc w:val="center"/>
              <w:rPr>
                <w:rFonts w:ascii="Arial" w:hAnsi="Arial" w:cs="Arial"/>
                <w:b/>
              </w:rPr>
            </w:pPr>
          </w:p>
          <w:p w14:paraId="1FE7EEC2" w14:textId="77777777" w:rsidR="00A71B7B" w:rsidRPr="00A71B7B" w:rsidRDefault="00A71B7B" w:rsidP="00A71B7B">
            <w:pPr>
              <w:ind w:left="302"/>
              <w:jc w:val="center"/>
              <w:rPr>
                <w:rFonts w:ascii="Arial" w:hAnsi="Arial" w:cs="Arial"/>
                <w:b/>
              </w:rPr>
            </w:pPr>
          </w:p>
          <w:p w14:paraId="1FBF38E2" w14:textId="77777777" w:rsidR="00A71B7B" w:rsidRPr="00A71B7B" w:rsidRDefault="00A71B7B" w:rsidP="00A71B7B">
            <w:pPr>
              <w:ind w:left="302"/>
              <w:jc w:val="center"/>
              <w:rPr>
                <w:rFonts w:ascii="Arial" w:hAnsi="Arial" w:cs="Arial"/>
                <w:b/>
              </w:rPr>
            </w:pPr>
          </w:p>
          <w:p w14:paraId="05F5F69E" w14:textId="77777777" w:rsidR="00A71B7B" w:rsidRPr="00A71B7B" w:rsidRDefault="00A71B7B" w:rsidP="00A71B7B">
            <w:pPr>
              <w:ind w:left="302"/>
              <w:jc w:val="center"/>
              <w:rPr>
                <w:rFonts w:ascii="Arial" w:hAnsi="Arial" w:cs="Arial"/>
                <w:b/>
              </w:rPr>
            </w:pPr>
            <w:r w:rsidRPr="00A71B7B">
              <w:rPr>
                <w:rFonts w:ascii="Arial" w:hAnsi="Arial" w:cs="Arial"/>
                <w:b/>
              </w:rPr>
              <w:t>DIP. CLAUDIA ESTEFANÍA BAEZA MARTÍNEZ</w:t>
            </w:r>
          </w:p>
          <w:p w14:paraId="4802CDEF" w14:textId="77777777" w:rsidR="00A71B7B" w:rsidRPr="00A71B7B" w:rsidRDefault="00A71B7B" w:rsidP="00A71B7B">
            <w:pPr>
              <w:ind w:left="302"/>
              <w:jc w:val="center"/>
              <w:rPr>
                <w:rFonts w:ascii="Arial" w:hAnsi="Arial" w:cs="Arial"/>
                <w:b/>
              </w:rPr>
            </w:pPr>
          </w:p>
        </w:tc>
      </w:tr>
      <w:tr w:rsidR="00A71B7B" w:rsidRPr="00A71B7B" w14:paraId="494E9840" w14:textId="77777777" w:rsidTr="00A71B7B">
        <w:tc>
          <w:tcPr>
            <w:tcW w:w="4414" w:type="dxa"/>
          </w:tcPr>
          <w:p w14:paraId="4550EEC6" w14:textId="77777777" w:rsidR="00A71B7B" w:rsidRPr="00A71B7B" w:rsidRDefault="00A71B7B" w:rsidP="00A71B7B">
            <w:pPr>
              <w:jc w:val="center"/>
              <w:rPr>
                <w:rFonts w:ascii="Arial" w:hAnsi="Arial" w:cs="Arial"/>
                <w:b/>
              </w:rPr>
            </w:pPr>
          </w:p>
          <w:p w14:paraId="4CE4EEBB" w14:textId="77777777" w:rsidR="00A71B7B" w:rsidRPr="00A71B7B" w:rsidRDefault="00A71B7B" w:rsidP="00A71B7B">
            <w:pPr>
              <w:jc w:val="center"/>
              <w:rPr>
                <w:rFonts w:ascii="Arial" w:hAnsi="Arial" w:cs="Arial"/>
                <w:b/>
              </w:rPr>
            </w:pPr>
          </w:p>
          <w:p w14:paraId="05A75CBF" w14:textId="77777777" w:rsidR="00A71B7B" w:rsidRPr="00A71B7B" w:rsidRDefault="00A71B7B" w:rsidP="00A71B7B">
            <w:pPr>
              <w:jc w:val="center"/>
              <w:rPr>
                <w:rFonts w:ascii="Arial" w:hAnsi="Arial" w:cs="Arial"/>
                <w:b/>
              </w:rPr>
            </w:pPr>
          </w:p>
          <w:p w14:paraId="009DB294" w14:textId="77777777" w:rsidR="00A71B7B" w:rsidRPr="00A71B7B" w:rsidRDefault="00A71B7B" w:rsidP="00A71B7B">
            <w:pPr>
              <w:jc w:val="center"/>
              <w:rPr>
                <w:rFonts w:ascii="Arial" w:hAnsi="Arial" w:cs="Arial"/>
                <w:b/>
              </w:rPr>
            </w:pPr>
          </w:p>
          <w:p w14:paraId="3CD88B2B" w14:textId="77777777" w:rsidR="00A71B7B" w:rsidRPr="00A71B7B" w:rsidRDefault="00A71B7B" w:rsidP="00A71B7B">
            <w:pPr>
              <w:jc w:val="center"/>
              <w:rPr>
                <w:rFonts w:ascii="Arial" w:hAnsi="Arial" w:cs="Arial"/>
                <w:b/>
              </w:rPr>
            </w:pPr>
          </w:p>
          <w:p w14:paraId="5A5FBB53" w14:textId="77777777" w:rsidR="00A71B7B" w:rsidRPr="00A71B7B" w:rsidRDefault="00A71B7B" w:rsidP="00A71B7B">
            <w:pPr>
              <w:jc w:val="center"/>
              <w:rPr>
                <w:rFonts w:ascii="Arial" w:hAnsi="Arial" w:cs="Arial"/>
                <w:b/>
              </w:rPr>
            </w:pPr>
            <w:r w:rsidRPr="00A71B7B">
              <w:rPr>
                <w:rFonts w:ascii="Arial" w:hAnsi="Arial" w:cs="Arial"/>
                <w:b/>
              </w:rPr>
              <w:t>DIP. NAOMI RAQUEL PENICHE LÓPEZ</w:t>
            </w:r>
          </w:p>
        </w:tc>
        <w:tc>
          <w:tcPr>
            <w:tcW w:w="4414" w:type="dxa"/>
          </w:tcPr>
          <w:p w14:paraId="25A24821" w14:textId="77777777" w:rsidR="00A71B7B" w:rsidRPr="00A71B7B" w:rsidRDefault="00A71B7B" w:rsidP="00A71B7B">
            <w:pPr>
              <w:ind w:left="302"/>
              <w:jc w:val="center"/>
              <w:rPr>
                <w:rFonts w:ascii="Arial" w:hAnsi="Arial" w:cs="Arial"/>
                <w:b/>
              </w:rPr>
            </w:pPr>
          </w:p>
          <w:p w14:paraId="5DB5DFD2" w14:textId="77777777" w:rsidR="00A71B7B" w:rsidRPr="00A71B7B" w:rsidRDefault="00A71B7B" w:rsidP="00A71B7B">
            <w:pPr>
              <w:ind w:left="302"/>
              <w:jc w:val="center"/>
              <w:rPr>
                <w:rFonts w:ascii="Arial" w:hAnsi="Arial" w:cs="Arial"/>
                <w:b/>
              </w:rPr>
            </w:pPr>
          </w:p>
          <w:p w14:paraId="25586038" w14:textId="77777777" w:rsidR="00A71B7B" w:rsidRPr="00A71B7B" w:rsidRDefault="00A71B7B" w:rsidP="00A71B7B">
            <w:pPr>
              <w:ind w:left="302"/>
              <w:jc w:val="center"/>
              <w:rPr>
                <w:rFonts w:ascii="Arial" w:hAnsi="Arial" w:cs="Arial"/>
                <w:b/>
              </w:rPr>
            </w:pPr>
          </w:p>
          <w:p w14:paraId="4A701185" w14:textId="77777777" w:rsidR="00A71B7B" w:rsidRPr="00A71B7B" w:rsidRDefault="00A71B7B" w:rsidP="00A71B7B">
            <w:pPr>
              <w:ind w:left="302"/>
              <w:jc w:val="center"/>
              <w:rPr>
                <w:rFonts w:ascii="Arial" w:hAnsi="Arial" w:cs="Arial"/>
                <w:b/>
              </w:rPr>
            </w:pPr>
          </w:p>
          <w:p w14:paraId="485CF89A" w14:textId="77777777" w:rsidR="00A71B7B" w:rsidRPr="00A71B7B" w:rsidRDefault="00A71B7B" w:rsidP="00A71B7B">
            <w:pPr>
              <w:ind w:left="302"/>
              <w:jc w:val="center"/>
              <w:rPr>
                <w:rFonts w:ascii="Arial" w:hAnsi="Arial" w:cs="Arial"/>
                <w:b/>
              </w:rPr>
            </w:pPr>
          </w:p>
          <w:p w14:paraId="31BA0B41" w14:textId="77777777" w:rsidR="00A71B7B" w:rsidRPr="00A71B7B" w:rsidRDefault="00A71B7B" w:rsidP="00A71B7B">
            <w:pPr>
              <w:ind w:left="302"/>
              <w:jc w:val="center"/>
              <w:rPr>
                <w:rFonts w:ascii="Arial" w:hAnsi="Arial" w:cs="Arial"/>
                <w:b/>
              </w:rPr>
            </w:pPr>
            <w:r w:rsidRPr="00A71B7B">
              <w:rPr>
                <w:rFonts w:ascii="Arial" w:hAnsi="Arial" w:cs="Arial"/>
                <w:b/>
              </w:rPr>
              <w:t>DIP. CLARA PAOLA ROSALES MONTIEL</w:t>
            </w:r>
          </w:p>
        </w:tc>
      </w:tr>
      <w:tr w:rsidR="00A71B7B" w:rsidRPr="00A71B7B" w14:paraId="1D5E6742" w14:textId="77777777" w:rsidTr="00A71B7B">
        <w:tc>
          <w:tcPr>
            <w:tcW w:w="4414" w:type="dxa"/>
          </w:tcPr>
          <w:p w14:paraId="6733AEB5" w14:textId="77777777" w:rsidR="00A71B7B" w:rsidRPr="00A71B7B" w:rsidRDefault="00A71B7B" w:rsidP="00A71B7B">
            <w:pPr>
              <w:jc w:val="center"/>
              <w:rPr>
                <w:rFonts w:ascii="Arial" w:hAnsi="Arial" w:cs="Arial"/>
                <w:b/>
              </w:rPr>
            </w:pPr>
          </w:p>
          <w:p w14:paraId="44C23F54" w14:textId="77777777" w:rsidR="00A71B7B" w:rsidRPr="00A71B7B" w:rsidRDefault="00A71B7B" w:rsidP="00A71B7B">
            <w:pPr>
              <w:jc w:val="center"/>
              <w:rPr>
                <w:rFonts w:ascii="Arial" w:hAnsi="Arial" w:cs="Arial"/>
                <w:b/>
              </w:rPr>
            </w:pPr>
          </w:p>
          <w:p w14:paraId="6B0450BB" w14:textId="77777777" w:rsidR="00A71B7B" w:rsidRPr="00A71B7B" w:rsidRDefault="00A71B7B" w:rsidP="00A71B7B">
            <w:pPr>
              <w:jc w:val="center"/>
              <w:rPr>
                <w:rFonts w:ascii="Arial" w:hAnsi="Arial" w:cs="Arial"/>
                <w:b/>
              </w:rPr>
            </w:pPr>
          </w:p>
          <w:p w14:paraId="1F9A0042" w14:textId="77777777" w:rsidR="00A71B7B" w:rsidRPr="00A71B7B" w:rsidRDefault="00A71B7B" w:rsidP="00A71B7B">
            <w:pPr>
              <w:jc w:val="center"/>
              <w:rPr>
                <w:rFonts w:ascii="Arial" w:hAnsi="Arial" w:cs="Arial"/>
                <w:b/>
              </w:rPr>
            </w:pPr>
          </w:p>
          <w:p w14:paraId="7208B439" w14:textId="77777777" w:rsidR="00A71B7B" w:rsidRPr="00A71B7B" w:rsidRDefault="00A71B7B" w:rsidP="00A71B7B">
            <w:pPr>
              <w:jc w:val="center"/>
              <w:rPr>
                <w:rFonts w:ascii="Arial" w:hAnsi="Arial" w:cs="Arial"/>
                <w:b/>
              </w:rPr>
            </w:pPr>
          </w:p>
          <w:p w14:paraId="52F6DD27" w14:textId="77777777" w:rsidR="00A71B7B" w:rsidRPr="00A71B7B" w:rsidRDefault="00A71B7B" w:rsidP="00A71B7B">
            <w:pPr>
              <w:jc w:val="center"/>
              <w:rPr>
                <w:rFonts w:ascii="Arial" w:hAnsi="Arial" w:cs="Arial"/>
                <w:b/>
              </w:rPr>
            </w:pPr>
            <w:r w:rsidRPr="00A71B7B">
              <w:rPr>
                <w:rFonts w:ascii="Arial" w:hAnsi="Arial" w:cs="Arial"/>
                <w:b/>
              </w:rPr>
              <w:t>DIP. JOSÉ JULIÁN BUSTILLOS MEDINA</w:t>
            </w:r>
          </w:p>
        </w:tc>
        <w:tc>
          <w:tcPr>
            <w:tcW w:w="4414" w:type="dxa"/>
          </w:tcPr>
          <w:p w14:paraId="638EF11D" w14:textId="77777777" w:rsidR="00A71B7B" w:rsidRPr="00A71B7B" w:rsidRDefault="00A71B7B" w:rsidP="00A71B7B">
            <w:pPr>
              <w:ind w:left="302"/>
              <w:jc w:val="center"/>
              <w:rPr>
                <w:rFonts w:ascii="Arial" w:hAnsi="Arial" w:cs="Arial"/>
                <w:b/>
              </w:rPr>
            </w:pPr>
          </w:p>
          <w:p w14:paraId="7DC4DE77" w14:textId="77777777" w:rsidR="00A71B7B" w:rsidRPr="00A71B7B" w:rsidRDefault="00A71B7B" w:rsidP="00A71B7B">
            <w:pPr>
              <w:ind w:left="302"/>
              <w:jc w:val="center"/>
              <w:rPr>
                <w:rFonts w:ascii="Arial" w:hAnsi="Arial" w:cs="Arial"/>
                <w:b/>
              </w:rPr>
            </w:pPr>
          </w:p>
          <w:p w14:paraId="049781E1" w14:textId="77777777" w:rsidR="00A71B7B" w:rsidRPr="00A71B7B" w:rsidRDefault="00A71B7B" w:rsidP="00A71B7B">
            <w:pPr>
              <w:ind w:left="302"/>
              <w:jc w:val="center"/>
              <w:rPr>
                <w:rFonts w:ascii="Arial" w:hAnsi="Arial" w:cs="Arial"/>
                <w:b/>
              </w:rPr>
            </w:pPr>
          </w:p>
          <w:p w14:paraId="435E57F3" w14:textId="77777777" w:rsidR="00A71B7B" w:rsidRPr="00A71B7B" w:rsidRDefault="00A71B7B" w:rsidP="00A71B7B">
            <w:pPr>
              <w:ind w:left="302"/>
              <w:jc w:val="center"/>
              <w:rPr>
                <w:rFonts w:ascii="Arial" w:hAnsi="Arial" w:cs="Arial"/>
                <w:b/>
              </w:rPr>
            </w:pPr>
          </w:p>
          <w:p w14:paraId="1560DC7F" w14:textId="77777777" w:rsidR="00A71B7B" w:rsidRPr="00A71B7B" w:rsidRDefault="00A71B7B" w:rsidP="00A71B7B">
            <w:pPr>
              <w:ind w:left="302"/>
              <w:jc w:val="center"/>
              <w:rPr>
                <w:rFonts w:ascii="Arial" w:hAnsi="Arial" w:cs="Arial"/>
                <w:b/>
              </w:rPr>
            </w:pPr>
          </w:p>
          <w:p w14:paraId="3FF7B819" w14:textId="77777777" w:rsidR="00A71B7B" w:rsidRPr="00A71B7B" w:rsidRDefault="00A71B7B" w:rsidP="00A71B7B">
            <w:pPr>
              <w:ind w:left="302"/>
              <w:jc w:val="center"/>
              <w:rPr>
                <w:rFonts w:ascii="Arial" w:hAnsi="Arial" w:cs="Arial"/>
                <w:b/>
              </w:rPr>
            </w:pPr>
            <w:r w:rsidRPr="00A71B7B">
              <w:rPr>
                <w:rFonts w:ascii="Arial" w:hAnsi="Arial" w:cs="Arial"/>
                <w:b/>
              </w:rPr>
              <w:t>DIP. BAYARDO OJEDA MARRUFO</w:t>
            </w:r>
          </w:p>
        </w:tc>
      </w:tr>
      <w:tr w:rsidR="00A71B7B" w:rsidRPr="00A71B7B" w14:paraId="2A415170" w14:textId="77777777" w:rsidTr="00A71B7B">
        <w:tc>
          <w:tcPr>
            <w:tcW w:w="4414" w:type="dxa"/>
          </w:tcPr>
          <w:p w14:paraId="49AC1017" w14:textId="77777777" w:rsidR="00A71B7B" w:rsidRPr="00A71B7B" w:rsidRDefault="00A71B7B" w:rsidP="00A71B7B">
            <w:pPr>
              <w:jc w:val="center"/>
              <w:rPr>
                <w:rFonts w:ascii="Arial" w:hAnsi="Arial" w:cs="Arial"/>
                <w:b/>
              </w:rPr>
            </w:pPr>
          </w:p>
          <w:p w14:paraId="68F21646" w14:textId="77777777" w:rsidR="00A71B7B" w:rsidRPr="00A71B7B" w:rsidRDefault="00A71B7B" w:rsidP="00A71B7B">
            <w:pPr>
              <w:jc w:val="center"/>
              <w:rPr>
                <w:rFonts w:ascii="Arial" w:hAnsi="Arial" w:cs="Arial"/>
                <w:b/>
              </w:rPr>
            </w:pPr>
          </w:p>
          <w:p w14:paraId="2A4D660E" w14:textId="77777777" w:rsidR="00A71B7B" w:rsidRPr="00A71B7B" w:rsidRDefault="00A71B7B" w:rsidP="00A71B7B">
            <w:pPr>
              <w:jc w:val="center"/>
              <w:rPr>
                <w:rFonts w:ascii="Arial" w:hAnsi="Arial" w:cs="Arial"/>
                <w:b/>
              </w:rPr>
            </w:pPr>
          </w:p>
          <w:p w14:paraId="7650ECC4" w14:textId="77777777" w:rsidR="00A71B7B" w:rsidRPr="00A71B7B" w:rsidRDefault="00A71B7B" w:rsidP="00A71B7B">
            <w:pPr>
              <w:jc w:val="center"/>
              <w:rPr>
                <w:rFonts w:ascii="Arial" w:hAnsi="Arial" w:cs="Arial"/>
                <w:b/>
              </w:rPr>
            </w:pPr>
          </w:p>
          <w:p w14:paraId="19981890" w14:textId="77777777" w:rsidR="00A71B7B" w:rsidRPr="00A71B7B" w:rsidRDefault="00A71B7B" w:rsidP="00A71B7B">
            <w:pPr>
              <w:jc w:val="center"/>
              <w:rPr>
                <w:rFonts w:ascii="Arial" w:hAnsi="Arial" w:cs="Arial"/>
                <w:b/>
              </w:rPr>
            </w:pPr>
          </w:p>
          <w:p w14:paraId="7AF2FB70" w14:textId="77777777" w:rsidR="00A71B7B" w:rsidRPr="00A71B7B" w:rsidRDefault="00A71B7B" w:rsidP="00A71B7B">
            <w:pPr>
              <w:jc w:val="center"/>
              <w:rPr>
                <w:rFonts w:ascii="Arial" w:hAnsi="Arial" w:cs="Arial"/>
                <w:b/>
              </w:rPr>
            </w:pPr>
            <w:r w:rsidRPr="00A71B7B">
              <w:rPr>
                <w:rFonts w:ascii="Arial" w:hAnsi="Arial" w:cs="Arial"/>
                <w:b/>
              </w:rPr>
              <w:t>DIP. SAMUEL DE JESÚS LIZAMA GASCA</w:t>
            </w:r>
          </w:p>
        </w:tc>
        <w:tc>
          <w:tcPr>
            <w:tcW w:w="4414" w:type="dxa"/>
          </w:tcPr>
          <w:p w14:paraId="56A5018E" w14:textId="77777777" w:rsidR="00A71B7B" w:rsidRPr="00A71B7B" w:rsidRDefault="00A71B7B" w:rsidP="00A71B7B">
            <w:pPr>
              <w:ind w:left="302"/>
              <w:jc w:val="center"/>
              <w:rPr>
                <w:rFonts w:ascii="Arial" w:hAnsi="Arial" w:cs="Arial"/>
                <w:b/>
              </w:rPr>
            </w:pPr>
          </w:p>
          <w:p w14:paraId="133986D2" w14:textId="77777777" w:rsidR="00A71B7B" w:rsidRPr="00A71B7B" w:rsidRDefault="00A71B7B" w:rsidP="00A71B7B">
            <w:pPr>
              <w:ind w:left="302"/>
              <w:jc w:val="center"/>
              <w:rPr>
                <w:rFonts w:ascii="Arial" w:hAnsi="Arial" w:cs="Arial"/>
                <w:b/>
              </w:rPr>
            </w:pPr>
          </w:p>
          <w:p w14:paraId="20F5DECA" w14:textId="77777777" w:rsidR="00A71B7B" w:rsidRPr="00A71B7B" w:rsidRDefault="00A71B7B" w:rsidP="00A71B7B">
            <w:pPr>
              <w:ind w:left="302"/>
              <w:jc w:val="center"/>
              <w:rPr>
                <w:rFonts w:ascii="Arial" w:hAnsi="Arial" w:cs="Arial"/>
                <w:b/>
              </w:rPr>
            </w:pPr>
          </w:p>
          <w:p w14:paraId="13709D37" w14:textId="77777777" w:rsidR="00A71B7B" w:rsidRPr="00A71B7B" w:rsidRDefault="00A71B7B" w:rsidP="00A71B7B">
            <w:pPr>
              <w:ind w:left="302"/>
              <w:jc w:val="center"/>
              <w:rPr>
                <w:rFonts w:ascii="Arial" w:hAnsi="Arial" w:cs="Arial"/>
                <w:b/>
              </w:rPr>
            </w:pPr>
          </w:p>
          <w:p w14:paraId="624BF270" w14:textId="77777777" w:rsidR="00A71B7B" w:rsidRPr="00A71B7B" w:rsidRDefault="00A71B7B" w:rsidP="00A71B7B">
            <w:pPr>
              <w:ind w:left="302"/>
              <w:jc w:val="center"/>
              <w:rPr>
                <w:rFonts w:ascii="Arial" w:hAnsi="Arial" w:cs="Arial"/>
                <w:b/>
              </w:rPr>
            </w:pPr>
          </w:p>
          <w:p w14:paraId="16A09A04" w14:textId="77777777" w:rsidR="00A71B7B" w:rsidRPr="00A71B7B" w:rsidRDefault="00A71B7B" w:rsidP="00A71B7B">
            <w:pPr>
              <w:ind w:left="302"/>
              <w:jc w:val="center"/>
              <w:rPr>
                <w:rFonts w:ascii="Arial" w:hAnsi="Arial" w:cs="Arial"/>
                <w:b/>
              </w:rPr>
            </w:pPr>
            <w:r w:rsidRPr="00A71B7B">
              <w:rPr>
                <w:rFonts w:ascii="Arial" w:hAnsi="Arial" w:cs="Arial"/>
                <w:b/>
              </w:rPr>
              <w:t>DIP. ALBA CRISTINA COB CORTÉS</w:t>
            </w:r>
          </w:p>
        </w:tc>
      </w:tr>
      <w:tr w:rsidR="00A71B7B" w:rsidRPr="00A71B7B" w14:paraId="4310FD25" w14:textId="77777777" w:rsidTr="00A71B7B">
        <w:tc>
          <w:tcPr>
            <w:tcW w:w="4414" w:type="dxa"/>
          </w:tcPr>
          <w:p w14:paraId="26DE0231" w14:textId="77777777" w:rsidR="00A71B7B" w:rsidRPr="00A71B7B" w:rsidRDefault="00A71B7B" w:rsidP="00A71B7B">
            <w:pPr>
              <w:jc w:val="center"/>
              <w:rPr>
                <w:rFonts w:ascii="Arial" w:hAnsi="Arial" w:cs="Arial"/>
                <w:b/>
              </w:rPr>
            </w:pPr>
          </w:p>
          <w:p w14:paraId="2E06D6BC" w14:textId="77777777" w:rsidR="00A71B7B" w:rsidRPr="00A71B7B" w:rsidRDefault="00A71B7B" w:rsidP="00A71B7B">
            <w:pPr>
              <w:jc w:val="center"/>
              <w:rPr>
                <w:rFonts w:ascii="Arial" w:hAnsi="Arial" w:cs="Arial"/>
                <w:b/>
              </w:rPr>
            </w:pPr>
          </w:p>
          <w:p w14:paraId="5768C855" w14:textId="77777777" w:rsidR="00A71B7B" w:rsidRPr="00A71B7B" w:rsidRDefault="00A71B7B" w:rsidP="00A71B7B">
            <w:pPr>
              <w:jc w:val="center"/>
              <w:rPr>
                <w:rFonts w:ascii="Arial" w:hAnsi="Arial" w:cs="Arial"/>
                <w:b/>
              </w:rPr>
            </w:pPr>
          </w:p>
          <w:p w14:paraId="69DA3D24" w14:textId="77777777" w:rsidR="00A71B7B" w:rsidRPr="00A71B7B" w:rsidRDefault="00A71B7B" w:rsidP="00A71B7B">
            <w:pPr>
              <w:jc w:val="center"/>
              <w:rPr>
                <w:rFonts w:ascii="Arial" w:hAnsi="Arial" w:cs="Arial"/>
                <w:b/>
              </w:rPr>
            </w:pPr>
          </w:p>
          <w:p w14:paraId="74688D3B" w14:textId="77777777" w:rsidR="00A71B7B" w:rsidRPr="00A71B7B" w:rsidRDefault="00A71B7B" w:rsidP="00A71B7B">
            <w:pPr>
              <w:jc w:val="center"/>
              <w:rPr>
                <w:rFonts w:ascii="Arial" w:hAnsi="Arial" w:cs="Arial"/>
                <w:b/>
              </w:rPr>
            </w:pPr>
          </w:p>
          <w:p w14:paraId="69FEF3A3" w14:textId="77777777" w:rsidR="00A71B7B" w:rsidRPr="00A71B7B" w:rsidRDefault="00A71B7B" w:rsidP="00A71B7B">
            <w:pPr>
              <w:jc w:val="center"/>
              <w:rPr>
                <w:rFonts w:ascii="Arial" w:hAnsi="Arial" w:cs="Arial"/>
                <w:b/>
              </w:rPr>
            </w:pPr>
            <w:r w:rsidRPr="00A71B7B">
              <w:rPr>
                <w:rFonts w:ascii="Arial" w:hAnsi="Arial" w:cs="Arial"/>
                <w:b/>
              </w:rPr>
              <w:t>DIP. MARIO ALEJANDRO CUEVAS MENA</w:t>
            </w:r>
          </w:p>
        </w:tc>
        <w:tc>
          <w:tcPr>
            <w:tcW w:w="4414" w:type="dxa"/>
          </w:tcPr>
          <w:p w14:paraId="74D5A0EF" w14:textId="77777777" w:rsidR="00A71B7B" w:rsidRPr="00A71B7B" w:rsidRDefault="00A71B7B" w:rsidP="00A71B7B">
            <w:pPr>
              <w:ind w:left="302"/>
              <w:jc w:val="center"/>
              <w:rPr>
                <w:rFonts w:ascii="Arial" w:hAnsi="Arial" w:cs="Arial"/>
                <w:b/>
              </w:rPr>
            </w:pPr>
          </w:p>
          <w:p w14:paraId="428BE02B" w14:textId="77777777" w:rsidR="00A71B7B" w:rsidRPr="00A71B7B" w:rsidRDefault="00A71B7B" w:rsidP="00A71B7B">
            <w:pPr>
              <w:ind w:left="302"/>
              <w:jc w:val="center"/>
              <w:rPr>
                <w:rFonts w:ascii="Arial" w:hAnsi="Arial" w:cs="Arial"/>
                <w:b/>
              </w:rPr>
            </w:pPr>
          </w:p>
          <w:p w14:paraId="0B23A877" w14:textId="77777777" w:rsidR="00A71B7B" w:rsidRPr="00A71B7B" w:rsidRDefault="00A71B7B" w:rsidP="00A71B7B">
            <w:pPr>
              <w:ind w:left="302"/>
              <w:jc w:val="center"/>
              <w:rPr>
                <w:rFonts w:ascii="Arial" w:hAnsi="Arial" w:cs="Arial"/>
                <w:b/>
              </w:rPr>
            </w:pPr>
          </w:p>
          <w:p w14:paraId="7202A4B6" w14:textId="77777777" w:rsidR="00A71B7B" w:rsidRPr="00A71B7B" w:rsidRDefault="00A71B7B" w:rsidP="00A71B7B">
            <w:pPr>
              <w:ind w:left="302"/>
              <w:jc w:val="center"/>
              <w:rPr>
                <w:rFonts w:ascii="Arial" w:hAnsi="Arial" w:cs="Arial"/>
                <w:b/>
              </w:rPr>
            </w:pPr>
          </w:p>
          <w:p w14:paraId="6A75BEE5" w14:textId="77777777" w:rsidR="00A71B7B" w:rsidRPr="00A71B7B" w:rsidRDefault="00A71B7B" w:rsidP="00A71B7B">
            <w:pPr>
              <w:ind w:left="302"/>
              <w:jc w:val="center"/>
              <w:rPr>
                <w:rFonts w:ascii="Arial" w:hAnsi="Arial" w:cs="Arial"/>
                <w:b/>
              </w:rPr>
            </w:pPr>
          </w:p>
          <w:p w14:paraId="42293CDF" w14:textId="77777777" w:rsidR="00A71B7B" w:rsidRPr="00A71B7B" w:rsidRDefault="00A71B7B" w:rsidP="00A71B7B">
            <w:pPr>
              <w:ind w:left="302"/>
              <w:jc w:val="center"/>
              <w:rPr>
                <w:rFonts w:ascii="Arial" w:hAnsi="Arial" w:cs="Arial"/>
                <w:b/>
              </w:rPr>
            </w:pPr>
            <w:r w:rsidRPr="00A71B7B">
              <w:rPr>
                <w:rFonts w:ascii="Arial" w:hAnsi="Arial" w:cs="Arial"/>
                <w:b/>
              </w:rPr>
              <w:t>DIP. RAFAEL GERMÁN QUINTAL MEDINA</w:t>
            </w:r>
          </w:p>
        </w:tc>
      </w:tr>
      <w:tr w:rsidR="00A71B7B" w:rsidRPr="00A71B7B" w14:paraId="43388BC7" w14:textId="77777777" w:rsidTr="00A71B7B">
        <w:tc>
          <w:tcPr>
            <w:tcW w:w="4414" w:type="dxa"/>
          </w:tcPr>
          <w:p w14:paraId="7DCC4EE0" w14:textId="77777777" w:rsidR="00A71B7B" w:rsidRPr="00A71B7B" w:rsidRDefault="00A71B7B" w:rsidP="00A71B7B">
            <w:pPr>
              <w:jc w:val="center"/>
              <w:rPr>
                <w:rFonts w:ascii="Arial" w:hAnsi="Arial" w:cs="Arial"/>
                <w:b/>
              </w:rPr>
            </w:pPr>
          </w:p>
          <w:p w14:paraId="21FAF0CC" w14:textId="77777777" w:rsidR="00A71B7B" w:rsidRPr="00A71B7B" w:rsidRDefault="00A71B7B" w:rsidP="00A71B7B">
            <w:pPr>
              <w:jc w:val="center"/>
              <w:rPr>
                <w:rFonts w:ascii="Arial" w:hAnsi="Arial" w:cs="Arial"/>
                <w:b/>
              </w:rPr>
            </w:pPr>
          </w:p>
          <w:p w14:paraId="32F47AAE" w14:textId="77777777" w:rsidR="00A71B7B" w:rsidRPr="00A71B7B" w:rsidRDefault="00A71B7B" w:rsidP="00A71B7B">
            <w:pPr>
              <w:jc w:val="center"/>
              <w:rPr>
                <w:rFonts w:ascii="Arial" w:hAnsi="Arial" w:cs="Arial"/>
                <w:b/>
              </w:rPr>
            </w:pPr>
          </w:p>
          <w:p w14:paraId="6813445E" w14:textId="77777777" w:rsidR="00A71B7B" w:rsidRPr="00A71B7B" w:rsidRDefault="00A71B7B" w:rsidP="00A71B7B">
            <w:pPr>
              <w:jc w:val="center"/>
              <w:rPr>
                <w:rFonts w:ascii="Arial" w:hAnsi="Arial" w:cs="Arial"/>
                <w:b/>
              </w:rPr>
            </w:pPr>
          </w:p>
          <w:p w14:paraId="4632BE36" w14:textId="77777777" w:rsidR="00A71B7B" w:rsidRPr="00A71B7B" w:rsidRDefault="00A71B7B" w:rsidP="00A71B7B">
            <w:pPr>
              <w:jc w:val="center"/>
              <w:rPr>
                <w:rFonts w:ascii="Arial" w:hAnsi="Arial" w:cs="Arial"/>
                <w:b/>
              </w:rPr>
            </w:pPr>
          </w:p>
          <w:p w14:paraId="23B80552" w14:textId="77777777" w:rsidR="00A71B7B" w:rsidRPr="00A71B7B" w:rsidRDefault="00A71B7B" w:rsidP="00A71B7B">
            <w:pPr>
              <w:jc w:val="center"/>
              <w:rPr>
                <w:rFonts w:ascii="Arial" w:hAnsi="Arial" w:cs="Arial"/>
                <w:b/>
              </w:rPr>
            </w:pPr>
            <w:r w:rsidRPr="00A71B7B">
              <w:rPr>
                <w:rFonts w:ascii="Arial" w:hAnsi="Arial" w:cs="Arial"/>
                <w:b/>
              </w:rPr>
              <w:t>DIP. MARÍA ESTHER MAGADÁN ALONZO</w:t>
            </w:r>
          </w:p>
        </w:tc>
        <w:tc>
          <w:tcPr>
            <w:tcW w:w="4414" w:type="dxa"/>
          </w:tcPr>
          <w:p w14:paraId="65B0DD40" w14:textId="77777777" w:rsidR="00A71B7B" w:rsidRPr="00A71B7B" w:rsidRDefault="00A71B7B" w:rsidP="00A71B7B">
            <w:pPr>
              <w:ind w:left="302"/>
              <w:jc w:val="center"/>
              <w:rPr>
                <w:rFonts w:ascii="Arial" w:hAnsi="Arial" w:cs="Arial"/>
                <w:b/>
              </w:rPr>
            </w:pPr>
          </w:p>
          <w:p w14:paraId="4D24BE82" w14:textId="77777777" w:rsidR="00A71B7B" w:rsidRPr="00A71B7B" w:rsidRDefault="00A71B7B" w:rsidP="00A71B7B">
            <w:pPr>
              <w:ind w:left="302"/>
              <w:jc w:val="center"/>
              <w:rPr>
                <w:rFonts w:ascii="Arial" w:hAnsi="Arial" w:cs="Arial"/>
                <w:b/>
              </w:rPr>
            </w:pPr>
          </w:p>
          <w:p w14:paraId="15AD6E66" w14:textId="77777777" w:rsidR="00A71B7B" w:rsidRPr="00A71B7B" w:rsidRDefault="00A71B7B" w:rsidP="00A71B7B">
            <w:pPr>
              <w:ind w:left="302"/>
              <w:jc w:val="center"/>
              <w:rPr>
                <w:rFonts w:ascii="Arial" w:hAnsi="Arial" w:cs="Arial"/>
                <w:b/>
              </w:rPr>
            </w:pPr>
          </w:p>
          <w:p w14:paraId="39710B7B" w14:textId="77777777" w:rsidR="00A71B7B" w:rsidRPr="00A71B7B" w:rsidRDefault="00A71B7B" w:rsidP="00A71B7B">
            <w:pPr>
              <w:ind w:left="302"/>
              <w:jc w:val="center"/>
              <w:rPr>
                <w:rFonts w:ascii="Arial" w:hAnsi="Arial" w:cs="Arial"/>
                <w:b/>
              </w:rPr>
            </w:pPr>
          </w:p>
          <w:p w14:paraId="40D25203" w14:textId="77777777" w:rsidR="00A71B7B" w:rsidRPr="00A71B7B" w:rsidRDefault="00A71B7B" w:rsidP="00A71B7B">
            <w:pPr>
              <w:ind w:left="302"/>
              <w:jc w:val="center"/>
              <w:rPr>
                <w:rFonts w:ascii="Arial" w:hAnsi="Arial" w:cs="Arial"/>
                <w:b/>
              </w:rPr>
            </w:pPr>
          </w:p>
          <w:p w14:paraId="5FA11F3F" w14:textId="77777777" w:rsidR="00A71B7B" w:rsidRPr="00A71B7B" w:rsidRDefault="00A71B7B" w:rsidP="00A71B7B">
            <w:pPr>
              <w:ind w:left="302"/>
              <w:jc w:val="center"/>
              <w:rPr>
                <w:rFonts w:ascii="Arial" w:hAnsi="Arial" w:cs="Arial"/>
                <w:b/>
              </w:rPr>
            </w:pPr>
            <w:r w:rsidRPr="00A71B7B">
              <w:rPr>
                <w:rFonts w:ascii="Arial" w:hAnsi="Arial" w:cs="Arial"/>
                <w:b/>
              </w:rPr>
              <w:t>DIP. ERIC EDGARDO QUIJANO GONZÁLEZ</w:t>
            </w:r>
          </w:p>
        </w:tc>
      </w:tr>
      <w:tr w:rsidR="00A71B7B" w:rsidRPr="00A71B7B" w14:paraId="0A92D152" w14:textId="77777777" w:rsidTr="00A71B7B">
        <w:tc>
          <w:tcPr>
            <w:tcW w:w="4414" w:type="dxa"/>
          </w:tcPr>
          <w:p w14:paraId="6B572D9A" w14:textId="77777777" w:rsidR="00A71B7B" w:rsidRPr="00A71B7B" w:rsidRDefault="00A71B7B" w:rsidP="00A71B7B">
            <w:pPr>
              <w:jc w:val="center"/>
              <w:rPr>
                <w:rFonts w:ascii="Arial" w:hAnsi="Arial" w:cs="Arial"/>
                <w:b/>
              </w:rPr>
            </w:pPr>
          </w:p>
          <w:p w14:paraId="0A7D64C2" w14:textId="77777777" w:rsidR="00A71B7B" w:rsidRPr="00A71B7B" w:rsidRDefault="00A71B7B" w:rsidP="00A71B7B">
            <w:pPr>
              <w:jc w:val="center"/>
              <w:rPr>
                <w:rFonts w:ascii="Arial" w:hAnsi="Arial" w:cs="Arial"/>
                <w:b/>
              </w:rPr>
            </w:pPr>
          </w:p>
          <w:p w14:paraId="078F2B0A" w14:textId="77777777" w:rsidR="00A71B7B" w:rsidRPr="00A71B7B" w:rsidRDefault="00A71B7B" w:rsidP="00A71B7B">
            <w:pPr>
              <w:jc w:val="center"/>
              <w:rPr>
                <w:rFonts w:ascii="Arial" w:hAnsi="Arial" w:cs="Arial"/>
                <w:b/>
              </w:rPr>
            </w:pPr>
          </w:p>
          <w:p w14:paraId="1A72D9D4" w14:textId="77777777" w:rsidR="00A71B7B" w:rsidRPr="00A71B7B" w:rsidRDefault="00A71B7B" w:rsidP="00A71B7B">
            <w:pPr>
              <w:jc w:val="center"/>
              <w:rPr>
                <w:rFonts w:ascii="Arial" w:hAnsi="Arial" w:cs="Arial"/>
                <w:b/>
              </w:rPr>
            </w:pPr>
          </w:p>
          <w:p w14:paraId="431B6086" w14:textId="77777777" w:rsidR="00A71B7B" w:rsidRPr="00A71B7B" w:rsidRDefault="00A71B7B" w:rsidP="00A71B7B">
            <w:pPr>
              <w:jc w:val="center"/>
              <w:rPr>
                <w:rFonts w:ascii="Arial" w:hAnsi="Arial" w:cs="Arial"/>
                <w:b/>
              </w:rPr>
            </w:pPr>
          </w:p>
          <w:p w14:paraId="0C52CB9A" w14:textId="77777777" w:rsidR="00A71B7B" w:rsidRPr="00A71B7B" w:rsidRDefault="00A71B7B" w:rsidP="00A71B7B">
            <w:pPr>
              <w:jc w:val="center"/>
              <w:rPr>
                <w:rFonts w:ascii="Arial" w:hAnsi="Arial" w:cs="Arial"/>
                <w:b/>
              </w:rPr>
            </w:pPr>
            <w:r w:rsidRPr="00A71B7B">
              <w:rPr>
                <w:rFonts w:ascii="Arial" w:hAnsi="Arial" w:cs="Arial"/>
                <w:b/>
              </w:rPr>
              <w:t>DIP. MARIBEL DEL ROSARIO CHUC AYALA</w:t>
            </w:r>
          </w:p>
        </w:tc>
        <w:tc>
          <w:tcPr>
            <w:tcW w:w="4414" w:type="dxa"/>
          </w:tcPr>
          <w:p w14:paraId="5F597B08" w14:textId="77777777" w:rsidR="00A71B7B" w:rsidRPr="00A71B7B" w:rsidRDefault="00A71B7B" w:rsidP="00A71B7B">
            <w:pPr>
              <w:ind w:left="302"/>
              <w:jc w:val="center"/>
              <w:rPr>
                <w:rFonts w:ascii="Arial" w:hAnsi="Arial" w:cs="Arial"/>
                <w:b/>
              </w:rPr>
            </w:pPr>
          </w:p>
          <w:p w14:paraId="06D1C291" w14:textId="77777777" w:rsidR="00A71B7B" w:rsidRPr="00A71B7B" w:rsidRDefault="00A71B7B" w:rsidP="00A71B7B">
            <w:pPr>
              <w:ind w:left="302"/>
              <w:jc w:val="center"/>
              <w:rPr>
                <w:rFonts w:ascii="Arial" w:hAnsi="Arial" w:cs="Arial"/>
                <w:b/>
              </w:rPr>
            </w:pPr>
          </w:p>
          <w:p w14:paraId="3821F44A" w14:textId="77777777" w:rsidR="00A71B7B" w:rsidRPr="00A71B7B" w:rsidRDefault="00A71B7B" w:rsidP="00A71B7B">
            <w:pPr>
              <w:ind w:left="302"/>
              <w:jc w:val="center"/>
              <w:rPr>
                <w:rFonts w:ascii="Arial" w:hAnsi="Arial" w:cs="Arial"/>
                <w:b/>
              </w:rPr>
            </w:pPr>
          </w:p>
          <w:p w14:paraId="09A59CE5" w14:textId="77777777" w:rsidR="00A71B7B" w:rsidRPr="00A71B7B" w:rsidRDefault="00A71B7B" w:rsidP="00A71B7B">
            <w:pPr>
              <w:ind w:left="302"/>
              <w:jc w:val="center"/>
              <w:rPr>
                <w:rFonts w:ascii="Arial" w:hAnsi="Arial" w:cs="Arial"/>
                <w:b/>
              </w:rPr>
            </w:pPr>
          </w:p>
          <w:p w14:paraId="3180A0C9" w14:textId="77777777" w:rsidR="00A71B7B" w:rsidRPr="00A71B7B" w:rsidRDefault="00A71B7B" w:rsidP="00A71B7B">
            <w:pPr>
              <w:ind w:left="302"/>
              <w:jc w:val="center"/>
              <w:rPr>
                <w:rFonts w:ascii="Arial" w:hAnsi="Arial" w:cs="Arial"/>
                <w:b/>
              </w:rPr>
            </w:pPr>
          </w:p>
          <w:p w14:paraId="2EA4FD36" w14:textId="77777777" w:rsidR="00A71B7B" w:rsidRPr="00A71B7B" w:rsidRDefault="00A71B7B" w:rsidP="00A71B7B">
            <w:pPr>
              <w:ind w:left="302"/>
              <w:jc w:val="center"/>
              <w:rPr>
                <w:rFonts w:ascii="Arial" w:hAnsi="Arial" w:cs="Arial"/>
                <w:b/>
              </w:rPr>
            </w:pPr>
            <w:r w:rsidRPr="00A71B7B">
              <w:rPr>
                <w:rFonts w:ascii="Arial" w:hAnsi="Arial" w:cs="Arial"/>
                <w:b/>
              </w:rPr>
              <w:t>DIP. WILBER DZUL CANUL</w:t>
            </w:r>
          </w:p>
        </w:tc>
      </w:tr>
      <w:tr w:rsidR="00A71B7B" w:rsidRPr="00A71B7B" w14:paraId="201A925C" w14:textId="77777777" w:rsidTr="00A71B7B">
        <w:trPr>
          <w:trHeight w:val="1675"/>
        </w:trPr>
        <w:tc>
          <w:tcPr>
            <w:tcW w:w="4414" w:type="dxa"/>
          </w:tcPr>
          <w:p w14:paraId="3D74DBF4" w14:textId="77777777" w:rsidR="00A71B7B" w:rsidRPr="00A71B7B" w:rsidRDefault="00A71B7B" w:rsidP="00A71B7B">
            <w:pPr>
              <w:jc w:val="center"/>
              <w:rPr>
                <w:rFonts w:ascii="Arial" w:hAnsi="Arial" w:cs="Arial"/>
                <w:b/>
              </w:rPr>
            </w:pPr>
          </w:p>
          <w:p w14:paraId="4726FD13" w14:textId="77777777" w:rsidR="00A71B7B" w:rsidRPr="00A71B7B" w:rsidRDefault="00A71B7B" w:rsidP="00A71B7B">
            <w:pPr>
              <w:jc w:val="center"/>
              <w:rPr>
                <w:rFonts w:ascii="Arial" w:hAnsi="Arial" w:cs="Arial"/>
                <w:b/>
              </w:rPr>
            </w:pPr>
          </w:p>
          <w:p w14:paraId="3DC7AF26" w14:textId="77777777" w:rsidR="00A71B7B" w:rsidRPr="00A71B7B" w:rsidRDefault="00A71B7B" w:rsidP="00A71B7B">
            <w:pPr>
              <w:jc w:val="center"/>
              <w:rPr>
                <w:rFonts w:ascii="Arial" w:hAnsi="Arial" w:cs="Arial"/>
                <w:b/>
              </w:rPr>
            </w:pPr>
          </w:p>
          <w:p w14:paraId="30971833" w14:textId="77777777" w:rsidR="00A71B7B" w:rsidRPr="00A71B7B" w:rsidRDefault="00A71B7B" w:rsidP="00A71B7B">
            <w:pPr>
              <w:jc w:val="center"/>
              <w:rPr>
                <w:rFonts w:ascii="Arial" w:hAnsi="Arial" w:cs="Arial"/>
                <w:b/>
              </w:rPr>
            </w:pPr>
          </w:p>
          <w:p w14:paraId="2F883CBD" w14:textId="77777777" w:rsidR="00A71B7B" w:rsidRPr="00A71B7B" w:rsidRDefault="00A71B7B" w:rsidP="00A71B7B">
            <w:pPr>
              <w:jc w:val="center"/>
              <w:rPr>
                <w:rFonts w:ascii="Arial" w:hAnsi="Arial" w:cs="Arial"/>
                <w:b/>
              </w:rPr>
            </w:pPr>
          </w:p>
          <w:p w14:paraId="188EDAD5" w14:textId="77777777" w:rsidR="00A71B7B" w:rsidRPr="00A71B7B" w:rsidRDefault="00A71B7B" w:rsidP="00A71B7B">
            <w:pPr>
              <w:jc w:val="center"/>
              <w:rPr>
                <w:rFonts w:ascii="Arial" w:hAnsi="Arial" w:cs="Arial"/>
                <w:b/>
              </w:rPr>
            </w:pPr>
            <w:r w:rsidRPr="00A71B7B">
              <w:rPr>
                <w:rFonts w:ascii="Arial" w:hAnsi="Arial" w:cs="Arial"/>
                <w:b/>
              </w:rPr>
              <w:t>DIP. AYDÉ VERÓNICA INTERIÁN ARGUELLO</w:t>
            </w:r>
          </w:p>
        </w:tc>
        <w:tc>
          <w:tcPr>
            <w:tcW w:w="4414" w:type="dxa"/>
          </w:tcPr>
          <w:p w14:paraId="3B6DCB63" w14:textId="77777777" w:rsidR="00A71B7B" w:rsidRPr="00A71B7B" w:rsidRDefault="00A71B7B" w:rsidP="00A71B7B">
            <w:pPr>
              <w:ind w:left="302"/>
              <w:jc w:val="center"/>
              <w:rPr>
                <w:rFonts w:ascii="Arial" w:hAnsi="Arial" w:cs="Arial"/>
                <w:b/>
              </w:rPr>
            </w:pPr>
          </w:p>
          <w:p w14:paraId="7E205CAB" w14:textId="77777777" w:rsidR="00A71B7B" w:rsidRPr="00A71B7B" w:rsidRDefault="00A71B7B" w:rsidP="00A71B7B">
            <w:pPr>
              <w:ind w:left="302"/>
              <w:jc w:val="center"/>
              <w:rPr>
                <w:rFonts w:ascii="Arial" w:hAnsi="Arial" w:cs="Arial"/>
                <w:b/>
              </w:rPr>
            </w:pPr>
          </w:p>
          <w:p w14:paraId="3A9005CE" w14:textId="77777777" w:rsidR="00A71B7B" w:rsidRPr="00A71B7B" w:rsidRDefault="00A71B7B" w:rsidP="00A71B7B">
            <w:pPr>
              <w:ind w:left="302"/>
              <w:jc w:val="center"/>
              <w:rPr>
                <w:rFonts w:ascii="Arial" w:hAnsi="Arial" w:cs="Arial"/>
                <w:b/>
              </w:rPr>
            </w:pPr>
          </w:p>
          <w:p w14:paraId="423B8913" w14:textId="77777777" w:rsidR="00A71B7B" w:rsidRPr="00A71B7B" w:rsidRDefault="00A71B7B" w:rsidP="00A71B7B">
            <w:pPr>
              <w:ind w:left="302"/>
              <w:jc w:val="center"/>
              <w:rPr>
                <w:rFonts w:ascii="Arial" w:hAnsi="Arial" w:cs="Arial"/>
                <w:b/>
              </w:rPr>
            </w:pPr>
          </w:p>
          <w:p w14:paraId="0106848F" w14:textId="77777777" w:rsidR="00A71B7B" w:rsidRPr="00A71B7B" w:rsidRDefault="00A71B7B" w:rsidP="00A71B7B">
            <w:pPr>
              <w:ind w:left="302"/>
              <w:jc w:val="center"/>
              <w:rPr>
                <w:rFonts w:ascii="Arial" w:hAnsi="Arial" w:cs="Arial"/>
                <w:b/>
              </w:rPr>
            </w:pPr>
          </w:p>
          <w:p w14:paraId="72180F94" w14:textId="77777777" w:rsidR="00A71B7B" w:rsidRPr="00A71B7B" w:rsidRDefault="00A71B7B" w:rsidP="00A71B7B">
            <w:pPr>
              <w:ind w:left="302"/>
              <w:jc w:val="center"/>
              <w:rPr>
                <w:rFonts w:ascii="Arial" w:hAnsi="Arial" w:cs="Arial"/>
                <w:b/>
              </w:rPr>
            </w:pPr>
            <w:r w:rsidRPr="00A71B7B">
              <w:rPr>
                <w:rFonts w:ascii="Arial" w:hAnsi="Arial" w:cs="Arial"/>
                <w:b/>
              </w:rPr>
              <w:t>DIP. NEYDA ARACELLY PAT DZUL</w:t>
            </w:r>
          </w:p>
        </w:tc>
      </w:tr>
    </w:tbl>
    <w:p w14:paraId="366DA086" w14:textId="77777777" w:rsidR="00A71B7B" w:rsidRPr="00A71B7B" w:rsidRDefault="00A71B7B" w:rsidP="00A71B7B">
      <w:pPr>
        <w:spacing w:line="256" w:lineRule="auto"/>
        <w:jc w:val="center"/>
        <w:rPr>
          <w:rFonts w:ascii="Arial" w:eastAsia="Times New Roman" w:hAnsi="Arial" w:cs="Arial"/>
          <w:sz w:val="20"/>
          <w:lang w:val="es-US" w:eastAsia="es-ES"/>
        </w:rPr>
      </w:pPr>
    </w:p>
    <w:p w14:paraId="0EE20025" w14:textId="77777777" w:rsidR="00690B0A" w:rsidRPr="007C377C" w:rsidRDefault="00690B0A" w:rsidP="00A71B7B">
      <w:pPr>
        <w:spacing w:after="0" w:line="240" w:lineRule="auto"/>
        <w:jc w:val="center"/>
      </w:pPr>
    </w:p>
    <w:sectPr w:rsidR="00690B0A" w:rsidRPr="007C377C" w:rsidSect="003B6636">
      <w:headerReference w:type="default" r:id="rId8"/>
      <w:footerReference w:type="default" r:id="rId9"/>
      <w:pgSz w:w="12240" w:h="15840"/>
      <w:pgMar w:top="1985"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8BEF0" w14:textId="77777777" w:rsidR="00131215" w:rsidRDefault="00131215">
      <w:pPr>
        <w:spacing w:after="0" w:line="240" w:lineRule="auto"/>
      </w:pPr>
      <w:r>
        <w:separator/>
      </w:r>
    </w:p>
  </w:endnote>
  <w:endnote w:type="continuationSeparator" w:id="0">
    <w:p w14:paraId="0B0E1121" w14:textId="77777777" w:rsidR="00131215" w:rsidRDefault="0013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8577" w14:textId="77777777" w:rsidR="00706821" w:rsidRDefault="00E14549">
    <w:pPr>
      <w:pBdr>
        <w:top w:val="nil"/>
        <w:left w:val="nil"/>
        <w:bottom w:val="nil"/>
        <w:right w:val="nil"/>
        <w:between w:val="nil"/>
      </w:pBdr>
      <w:tabs>
        <w:tab w:val="center" w:pos="4419"/>
        <w:tab w:val="right" w:pos="8838"/>
      </w:tabs>
      <w:spacing w:after="0" w:line="240" w:lineRule="auto"/>
      <w:jc w:val="center"/>
      <w:rPr>
        <w:color w:val="000000"/>
        <w:sz w:val="16"/>
        <w:szCs w:val="16"/>
      </w:rPr>
    </w:pPr>
    <w:r>
      <w:rPr>
        <w:color w:val="000000"/>
        <w:sz w:val="16"/>
        <w:szCs w:val="16"/>
      </w:rPr>
      <w:t xml:space="preserve">Página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011806">
      <w:rPr>
        <w:b/>
        <w:noProof/>
        <w:color w:val="000000"/>
        <w:sz w:val="16"/>
        <w:szCs w:val="16"/>
      </w:rPr>
      <w:t>3</w:t>
    </w:r>
    <w:r>
      <w:rPr>
        <w:b/>
        <w:color w:val="000000"/>
        <w:sz w:val="16"/>
        <w:szCs w:val="16"/>
      </w:rPr>
      <w:fldChar w:fldCharType="end"/>
    </w:r>
    <w:r>
      <w:rPr>
        <w:color w:val="000000"/>
        <w:sz w:val="16"/>
        <w:szCs w:val="16"/>
      </w:rPr>
      <w:t xml:space="preserve"> de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011806">
      <w:rPr>
        <w:b/>
        <w:noProof/>
        <w:color w:val="000000"/>
        <w:sz w:val="16"/>
        <w:szCs w:val="16"/>
      </w:rPr>
      <w:t>6</w:t>
    </w:r>
    <w:r>
      <w:rPr>
        <w:b/>
        <w:color w:val="000000"/>
        <w:sz w:val="16"/>
        <w:szCs w:val="16"/>
      </w:rPr>
      <w:fldChar w:fldCharType="end"/>
    </w:r>
  </w:p>
  <w:p w14:paraId="587D0264" w14:textId="77777777" w:rsidR="00706821" w:rsidRDefault="0070682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DFC03" w14:textId="77777777" w:rsidR="00131215" w:rsidRDefault="00131215">
      <w:pPr>
        <w:spacing w:after="0" w:line="240" w:lineRule="auto"/>
      </w:pPr>
      <w:r>
        <w:separator/>
      </w:r>
    </w:p>
  </w:footnote>
  <w:footnote w:type="continuationSeparator" w:id="0">
    <w:p w14:paraId="6882CFDD" w14:textId="77777777" w:rsidR="00131215" w:rsidRDefault="00131215">
      <w:pPr>
        <w:spacing w:after="0" w:line="240" w:lineRule="auto"/>
      </w:pPr>
      <w:r>
        <w:continuationSeparator/>
      </w:r>
    </w:p>
  </w:footnote>
  <w:footnote w:id="1">
    <w:p w14:paraId="49D04DF2" w14:textId="77777777" w:rsidR="00A71B7B" w:rsidRDefault="00A71B7B" w:rsidP="00A71B7B">
      <w:pPr>
        <w:pStyle w:val="Textonotapie"/>
        <w:rPr>
          <w:rFonts w:asciiTheme="minorHAnsi" w:hAnsiTheme="minorHAnsi" w:cstheme="minorBidi"/>
        </w:rPr>
      </w:pPr>
      <w:r>
        <w:rPr>
          <w:rStyle w:val="Refdenotaalpie"/>
        </w:rPr>
        <w:footnoteRef/>
      </w:r>
      <w:r>
        <w:t xml:space="preserve"> </w:t>
      </w:r>
      <w:r>
        <w:rPr>
          <w:rFonts w:ascii="Arial" w:eastAsiaTheme="minorHAnsi" w:hAnsi="Arial" w:cs="Arial"/>
          <w:sz w:val="16"/>
          <w:szCs w:val="16"/>
          <w:lang w:val="es-ES" w:eastAsia="en-US"/>
        </w:rPr>
        <w:t>“Cristalización de una hermosa idea”, La Voz de la Revolución (periódico oficial del Gobierno Provisional de Yucatán), Mérida, 18 de octubre de 1915.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7BA7" w14:textId="77777777" w:rsidR="00706821" w:rsidRDefault="00E14549">
    <w:pPr>
      <w:pBdr>
        <w:top w:val="nil"/>
        <w:left w:val="nil"/>
        <w:bottom w:val="nil"/>
        <w:right w:val="nil"/>
        <w:between w:val="nil"/>
      </w:pBdr>
      <w:tabs>
        <w:tab w:val="center" w:pos="4419"/>
        <w:tab w:val="right" w:pos="8838"/>
      </w:tabs>
      <w:spacing w:after="0" w:line="240" w:lineRule="auto"/>
      <w:rPr>
        <w:color w:val="000000"/>
      </w:rPr>
    </w:pPr>
    <w:r>
      <w:rPr>
        <w:color w:val="000000"/>
      </w:rPr>
      <w:tab/>
    </w:r>
    <w:r>
      <w:rPr>
        <w:noProof/>
      </w:rPr>
      <w:drawing>
        <wp:anchor distT="0" distB="0" distL="0" distR="0" simplePos="0" relativeHeight="251658240" behindDoc="1" locked="0" layoutInCell="1" hidden="0" allowOverlap="1" wp14:anchorId="05C0023E" wp14:editId="3222AFD5">
          <wp:simplePos x="0" y="0"/>
          <wp:positionH relativeFrom="column">
            <wp:posOffset>-1077708</wp:posOffset>
          </wp:positionH>
          <wp:positionV relativeFrom="paragraph">
            <wp:posOffset>-450847</wp:posOffset>
          </wp:positionV>
          <wp:extent cx="7772680" cy="1005840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2680" cy="100584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7C057C4" wp14:editId="28F3EECB">
              <wp:simplePos x="0" y="0"/>
              <wp:positionH relativeFrom="column">
                <wp:posOffset>4122420</wp:posOffset>
              </wp:positionH>
              <wp:positionV relativeFrom="paragraph">
                <wp:posOffset>-305432</wp:posOffset>
              </wp:positionV>
              <wp:extent cx="2263140" cy="929640"/>
              <wp:effectExtent l="0" t="0" r="22860" b="22860"/>
              <wp:wrapNone/>
              <wp:docPr id="1" name="Grupo 1"/>
              <wp:cNvGraphicFramePr/>
              <a:graphic xmlns:a="http://schemas.openxmlformats.org/drawingml/2006/main">
                <a:graphicData uri="http://schemas.microsoft.com/office/word/2010/wordprocessingGroup">
                  <wpg:wgp>
                    <wpg:cNvGrpSpPr/>
                    <wpg:grpSpPr>
                      <a:xfrm>
                        <a:off x="0" y="0"/>
                        <a:ext cx="2263140" cy="929640"/>
                        <a:chOff x="0" y="0"/>
                        <a:chExt cx="2263140" cy="929640"/>
                      </a:xfrm>
                    </wpg:grpSpPr>
                    <wps:wsp>
                      <wps:cNvPr id="3" name="Elipse 3"/>
                      <wps:cNvSpPr/>
                      <wps:spPr>
                        <a:xfrm>
                          <a:off x="1264920" y="0"/>
                          <a:ext cx="998220" cy="92964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00352765" name="Imagen 4" descr="Logotipo&#10;&#10;Descripción generada automáticamente"/>
                        <pic:cNvPicPr>
                          <a:picLocks noChangeAspect="1"/>
                        </pic:cNvPicPr>
                      </pic:nvPicPr>
                      <pic:blipFill>
                        <a:blip r:embed="rId2"/>
                        <a:stretch>
                          <a:fillRect/>
                        </a:stretch>
                      </pic:blipFill>
                      <pic:spPr>
                        <a:xfrm>
                          <a:off x="0" y="182880"/>
                          <a:ext cx="2174875" cy="588645"/>
                        </a:xfrm>
                        <a:prstGeom prst="rect">
                          <a:avLst/>
                        </a:prstGeom>
                      </pic:spPr>
                    </pic:pic>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4122420</wp:posOffset>
              </wp:positionH>
              <wp:positionV relativeFrom="paragraph">
                <wp:posOffset>-305432</wp:posOffset>
              </wp:positionV>
              <wp:extent cx="2286000" cy="952500"/>
              <wp:effectExtent b="0" l="0" r="0" t="0"/>
              <wp:wrapNone/>
              <wp:docPr id="1"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2286000" cy="952500"/>
                      </a:xfrm>
                      <a:prstGeom prst="rect"/>
                      <a:ln/>
                    </pic:spPr>
                  </pic:pic>
                </a:graphicData>
              </a:graphic>
            </wp:anchor>
          </w:drawing>
        </mc:Fallback>
      </mc:AlternateContent>
    </w:r>
  </w:p>
  <w:p w14:paraId="3F4E7B47" w14:textId="77777777" w:rsidR="00706821" w:rsidRDefault="00706821">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269C"/>
    <w:multiLevelType w:val="multilevel"/>
    <w:tmpl w:val="B394B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9B263A"/>
    <w:multiLevelType w:val="hybridMultilevel"/>
    <w:tmpl w:val="F0082D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EB11E3"/>
    <w:multiLevelType w:val="hybridMultilevel"/>
    <w:tmpl w:val="F2AEBFBA"/>
    <w:lvl w:ilvl="0" w:tplc="DA1868F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A76391"/>
    <w:multiLevelType w:val="hybridMultilevel"/>
    <w:tmpl w:val="F0082D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9B79B6"/>
    <w:multiLevelType w:val="multilevel"/>
    <w:tmpl w:val="137A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9F64C6"/>
    <w:multiLevelType w:val="hybridMultilevel"/>
    <w:tmpl w:val="CB62174E"/>
    <w:lvl w:ilvl="0" w:tplc="3EEA22C2">
      <w:start w:val="1"/>
      <w:numFmt w:val="upperRoman"/>
      <w:lvlText w:val="%1.-"/>
      <w:lvlJc w:val="left"/>
      <w:pPr>
        <w:tabs>
          <w:tab w:val="num" w:pos="0"/>
        </w:tabs>
        <w:ind w:left="624" w:hanging="340"/>
      </w:pPr>
      <w:rPr>
        <w:rFonts w:ascii="Arial" w:hAnsi="Arial" w:hint="default"/>
        <w:b/>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C175298"/>
    <w:multiLevelType w:val="hybridMultilevel"/>
    <w:tmpl w:val="7D4A1788"/>
    <w:lvl w:ilvl="0" w:tplc="3EEA22C2">
      <w:start w:val="1"/>
      <w:numFmt w:val="upperRoman"/>
      <w:lvlText w:val="%1.-"/>
      <w:lvlJc w:val="left"/>
      <w:pPr>
        <w:tabs>
          <w:tab w:val="num" w:pos="0"/>
        </w:tabs>
        <w:ind w:left="624" w:hanging="340"/>
      </w:pPr>
      <w:rPr>
        <w:rFonts w:ascii="Arial" w:hAnsi="Arial" w:hint="default"/>
        <w:b/>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8B6792E"/>
    <w:multiLevelType w:val="hybridMultilevel"/>
    <w:tmpl w:val="71821276"/>
    <w:lvl w:ilvl="0" w:tplc="D65AB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42F7DC0"/>
    <w:multiLevelType w:val="hybridMultilevel"/>
    <w:tmpl w:val="F2AEBFBA"/>
    <w:lvl w:ilvl="0" w:tplc="DA1868F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635A92"/>
    <w:multiLevelType w:val="hybridMultilevel"/>
    <w:tmpl w:val="2CA2BC86"/>
    <w:lvl w:ilvl="0" w:tplc="DF509D8C">
      <w:start w:val="1"/>
      <w:numFmt w:val="upperRoman"/>
      <w:lvlText w:val="%1.-"/>
      <w:lvlJc w:val="left"/>
      <w:pPr>
        <w:tabs>
          <w:tab w:val="num" w:pos="0"/>
        </w:tabs>
        <w:ind w:left="624" w:hanging="340"/>
      </w:pPr>
      <w:rPr>
        <w:rFonts w:ascii="Arial" w:hAnsi="Arial" w:hint="default"/>
        <w:b/>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CED70EE"/>
    <w:multiLevelType w:val="multilevel"/>
    <w:tmpl w:val="622CC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2466564">
    <w:abstractNumId w:val="0"/>
  </w:num>
  <w:num w:numId="2" w16cid:durableId="2144997555">
    <w:abstractNumId w:val="10"/>
  </w:num>
  <w:num w:numId="3" w16cid:durableId="1604418730">
    <w:abstractNumId w:val="2"/>
  </w:num>
  <w:num w:numId="4" w16cid:durableId="1986203283">
    <w:abstractNumId w:val="8"/>
  </w:num>
  <w:num w:numId="5" w16cid:durableId="1084954012">
    <w:abstractNumId w:val="4"/>
  </w:num>
  <w:num w:numId="6" w16cid:durableId="1444152994">
    <w:abstractNumId w:val="3"/>
  </w:num>
  <w:num w:numId="7" w16cid:durableId="951741364">
    <w:abstractNumId w:val="9"/>
  </w:num>
  <w:num w:numId="8" w16cid:durableId="917010490">
    <w:abstractNumId w:val="5"/>
  </w:num>
  <w:num w:numId="9" w16cid:durableId="1911382621">
    <w:abstractNumId w:val="6"/>
  </w:num>
  <w:num w:numId="10" w16cid:durableId="2040542742">
    <w:abstractNumId w:val="7"/>
  </w:num>
  <w:num w:numId="11" w16cid:durableId="1933590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821"/>
    <w:rsid w:val="00011806"/>
    <w:rsid w:val="00017549"/>
    <w:rsid w:val="000651A5"/>
    <w:rsid w:val="000D45F5"/>
    <w:rsid w:val="00131215"/>
    <w:rsid w:val="001717F6"/>
    <w:rsid w:val="00196DB8"/>
    <w:rsid w:val="001A19C7"/>
    <w:rsid w:val="001B5EDA"/>
    <w:rsid w:val="001E2287"/>
    <w:rsid w:val="002341A3"/>
    <w:rsid w:val="002A32B4"/>
    <w:rsid w:val="003109C8"/>
    <w:rsid w:val="00355C97"/>
    <w:rsid w:val="003B6636"/>
    <w:rsid w:val="003C3EBF"/>
    <w:rsid w:val="004059F0"/>
    <w:rsid w:val="004131EB"/>
    <w:rsid w:val="0043305C"/>
    <w:rsid w:val="004B1197"/>
    <w:rsid w:val="00554A4A"/>
    <w:rsid w:val="005A075E"/>
    <w:rsid w:val="005C02C7"/>
    <w:rsid w:val="00690B0A"/>
    <w:rsid w:val="006C7D25"/>
    <w:rsid w:val="006F3522"/>
    <w:rsid w:val="00706821"/>
    <w:rsid w:val="0076477B"/>
    <w:rsid w:val="007F31A4"/>
    <w:rsid w:val="008B4FD6"/>
    <w:rsid w:val="008C4125"/>
    <w:rsid w:val="009060AD"/>
    <w:rsid w:val="00A5578A"/>
    <w:rsid w:val="00A71146"/>
    <w:rsid w:val="00A71B7B"/>
    <w:rsid w:val="00A83D36"/>
    <w:rsid w:val="00AC3721"/>
    <w:rsid w:val="00BB596A"/>
    <w:rsid w:val="00BC3C21"/>
    <w:rsid w:val="00C71AC7"/>
    <w:rsid w:val="00D311C2"/>
    <w:rsid w:val="00D3461D"/>
    <w:rsid w:val="00D70A39"/>
    <w:rsid w:val="00D90F56"/>
    <w:rsid w:val="00E14549"/>
    <w:rsid w:val="00EA7D6C"/>
    <w:rsid w:val="00F72D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A4CA"/>
  <w15:docId w15:val="{F26A4467-6CBD-404F-9724-1FC23E9C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MX" w:eastAsia="es-MX"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9C7"/>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link w:val="Ttulo3Car"/>
    <w:uiPriority w:val="9"/>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3B663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paragraph" w:styleId="Subttulo">
    <w:name w:val="Subtitle"/>
    <w:basedOn w:val="Normal"/>
    <w:next w:val="Normal"/>
    <w:uiPriority w:val="11"/>
    <w:qFormat/>
    <w:rPr>
      <w:color w:val="595959"/>
      <w:sz w:val="28"/>
      <w:szCs w:val="28"/>
    </w:rPr>
  </w:style>
  <w:style w:type="table" w:customStyle="1" w:styleId="a">
    <w:basedOn w:val="TableNormal"/>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3B6636"/>
    <w:rPr>
      <w:rFonts w:asciiTheme="majorHAnsi" w:eastAsiaTheme="majorEastAsia" w:hAnsiTheme="majorHAnsi" w:cstheme="majorBidi"/>
      <w:i/>
      <w:iCs/>
      <w:color w:val="243F60" w:themeColor="accent1" w:themeShade="7F"/>
    </w:rPr>
  </w:style>
  <w:style w:type="character" w:customStyle="1" w:styleId="Ttulo3Car">
    <w:name w:val="Título 3 Car"/>
    <w:basedOn w:val="Fuentedeprrafopredeter"/>
    <w:link w:val="Ttulo3"/>
    <w:uiPriority w:val="9"/>
    <w:rsid w:val="003B6636"/>
    <w:rPr>
      <w:color w:val="0F4761"/>
      <w:sz w:val="28"/>
      <w:szCs w:val="28"/>
    </w:rPr>
  </w:style>
  <w:style w:type="character" w:styleId="Hipervnculo">
    <w:name w:val="Hyperlink"/>
    <w:basedOn w:val="Fuentedeprrafopredeter"/>
    <w:uiPriority w:val="99"/>
    <w:unhideWhenUsed/>
    <w:rsid w:val="003B6636"/>
    <w:rPr>
      <w:color w:val="0000FF"/>
      <w:u w:val="single"/>
    </w:rPr>
  </w:style>
  <w:style w:type="paragraph" w:styleId="Encabezado">
    <w:name w:val="header"/>
    <w:basedOn w:val="Normal"/>
    <w:link w:val="EncabezadoCar"/>
    <w:uiPriority w:val="99"/>
    <w:unhideWhenUsed/>
    <w:rsid w:val="003B66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6636"/>
  </w:style>
  <w:style w:type="paragraph" w:styleId="Piedepgina">
    <w:name w:val="footer"/>
    <w:basedOn w:val="Normal"/>
    <w:link w:val="PiedepginaCar"/>
    <w:uiPriority w:val="99"/>
    <w:unhideWhenUsed/>
    <w:rsid w:val="003B66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6636"/>
  </w:style>
  <w:style w:type="table" w:styleId="Tablaconcuadrcula">
    <w:name w:val="Table Grid"/>
    <w:basedOn w:val="Tablanormal"/>
    <w:uiPriority w:val="39"/>
    <w:rsid w:val="003B6636"/>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B6636"/>
    <w:pPr>
      <w:ind w:left="720"/>
      <w:contextualSpacing/>
    </w:pPr>
  </w:style>
  <w:style w:type="paragraph" w:styleId="Textonotapie">
    <w:name w:val="footnote text"/>
    <w:basedOn w:val="Normal"/>
    <w:link w:val="TextonotapieCar"/>
    <w:uiPriority w:val="99"/>
    <w:semiHidden/>
    <w:unhideWhenUsed/>
    <w:rsid w:val="003B6636"/>
    <w:pPr>
      <w:spacing w:after="0" w:line="240" w:lineRule="auto"/>
    </w:pPr>
    <w:rPr>
      <w:rFonts w:ascii="Calibri" w:eastAsia="Calibri" w:hAnsi="Calibri" w:cs="Calibri"/>
      <w:sz w:val="20"/>
      <w:szCs w:val="20"/>
    </w:rPr>
  </w:style>
  <w:style w:type="character" w:customStyle="1" w:styleId="TextonotapieCar">
    <w:name w:val="Texto nota pie Car"/>
    <w:basedOn w:val="Fuentedeprrafopredeter"/>
    <w:link w:val="Textonotapie"/>
    <w:uiPriority w:val="99"/>
    <w:semiHidden/>
    <w:rsid w:val="003B6636"/>
    <w:rPr>
      <w:rFonts w:ascii="Calibri" w:eastAsia="Calibri" w:hAnsi="Calibri" w:cs="Calibri"/>
      <w:sz w:val="20"/>
      <w:szCs w:val="20"/>
    </w:rPr>
  </w:style>
  <w:style w:type="character" w:styleId="Refdenotaalpie">
    <w:name w:val="footnote reference"/>
    <w:basedOn w:val="Fuentedeprrafopredeter"/>
    <w:uiPriority w:val="99"/>
    <w:semiHidden/>
    <w:unhideWhenUsed/>
    <w:rsid w:val="003B6636"/>
    <w:rPr>
      <w:vertAlign w:val="superscript"/>
    </w:rPr>
  </w:style>
  <w:style w:type="character" w:customStyle="1" w:styleId="uv3um">
    <w:name w:val="uv3um"/>
    <w:basedOn w:val="Fuentedeprrafopredeter"/>
    <w:rsid w:val="003B6636"/>
  </w:style>
  <w:style w:type="character" w:styleId="Fuerte">
    <w:name w:val="Strong"/>
    <w:basedOn w:val="Fuentedeprrafopredeter"/>
    <w:uiPriority w:val="22"/>
    <w:qFormat/>
    <w:rsid w:val="003B6636"/>
    <w:rPr>
      <w:b/>
      <w:bCs/>
    </w:rPr>
  </w:style>
  <w:style w:type="character" w:customStyle="1" w:styleId="vkekvd">
    <w:name w:val="vkekvd"/>
    <w:basedOn w:val="Fuentedeprrafopredeter"/>
    <w:rsid w:val="003B6636"/>
  </w:style>
  <w:style w:type="character" w:customStyle="1" w:styleId="t286pc">
    <w:name w:val="t286pc"/>
    <w:basedOn w:val="Fuentedeprrafopredeter"/>
    <w:rsid w:val="003B6636"/>
  </w:style>
  <w:style w:type="paragraph" w:styleId="NormalWeb">
    <w:name w:val="Normal (Web)"/>
    <w:basedOn w:val="Normal"/>
    <w:uiPriority w:val="99"/>
    <w:rsid w:val="003B6636"/>
    <w:pPr>
      <w:spacing w:before="100" w:beforeAutospacing="1" w:after="100" w:afterAutospacing="1" w:line="240" w:lineRule="auto"/>
    </w:pPr>
    <w:rPr>
      <w:rFonts w:ascii="Arial" w:eastAsia="Times New Roman" w:hAnsi="Arial" w:cs="Arial"/>
      <w:lang w:val="es-ES_tradnl" w:eastAsia="es-ES_tradnl"/>
    </w:rPr>
  </w:style>
  <w:style w:type="table" w:customStyle="1" w:styleId="Tablaconcuadrcula1">
    <w:name w:val="Tabla con cuadrícula1"/>
    <w:basedOn w:val="Tablanormal"/>
    <w:next w:val="Tablaconcuadrcula"/>
    <w:uiPriority w:val="39"/>
    <w:rsid w:val="00A71B7B"/>
    <w:pPr>
      <w:spacing w:after="0" w:line="240" w:lineRule="auto"/>
    </w:pPr>
    <w:rPr>
      <w:rFonts w:ascii="Calibri" w:eastAsia="Times New Roman" w:hAnsi="Calibri" w:cs="Times New Roman"/>
      <w:sz w:val="22"/>
      <w:szCs w:val="22"/>
      <w:lang w:val="es-U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228923">
      <w:bodyDiv w:val="1"/>
      <w:marLeft w:val="0"/>
      <w:marRight w:val="0"/>
      <w:marTop w:val="0"/>
      <w:marBottom w:val="0"/>
      <w:divBdr>
        <w:top w:val="none" w:sz="0" w:space="0" w:color="auto"/>
        <w:left w:val="none" w:sz="0" w:space="0" w:color="auto"/>
        <w:bottom w:val="none" w:sz="0" w:space="0" w:color="auto"/>
        <w:right w:val="none" w:sz="0" w:space="0" w:color="auto"/>
      </w:divBdr>
    </w:div>
    <w:div w:id="1999840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1362</Words>
  <Characters>7492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 Iván</dc:creator>
  <cp:lastModifiedBy>Jurídico Office</cp:lastModifiedBy>
  <cp:revision>2</cp:revision>
  <dcterms:created xsi:type="dcterms:W3CDTF">2026-03-03T18:07:00Z</dcterms:created>
  <dcterms:modified xsi:type="dcterms:W3CDTF">2026-03-03T18:07:00Z</dcterms:modified>
</cp:coreProperties>
</file>